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B843" w14:textId="40F3D1D3" w:rsidR="001D3FA8" w:rsidRDefault="009D1B88" w:rsidP="009D1B88">
      <w:pPr>
        <w:jc w:val="center"/>
        <w:rPr>
          <w:b/>
          <w:sz w:val="28"/>
          <w:szCs w:val="28"/>
          <w:u w:val="single"/>
        </w:rPr>
      </w:pPr>
      <w:r w:rsidRPr="009D1B88">
        <w:rPr>
          <w:b/>
          <w:sz w:val="28"/>
          <w:szCs w:val="28"/>
          <w:u w:val="single"/>
        </w:rPr>
        <w:t>Risk Classification Sheet</w:t>
      </w:r>
    </w:p>
    <w:p w14:paraId="64C573A7" w14:textId="05F2AC02" w:rsidR="009D1B88" w:rsidRDefault="009D1B88" w:rsidP="009D1B88">
      <w:pPr>
        <w:jc w:val="center"/>
        <w:rPr>
          <w:b/>
          <w:sz w:val="28"/>
          <w:szCs w:val="28"/>
          <w:u w:val="single"/>
        </w:rPr>
      </w:pPr>
    </w:p>
    <w:p w14:paraId="49BD7023" w14:textId="55853F46" w:rsidR="009D1B88" w:rsidRPr="00CE0B0B" w:rsidRDefault="009D1B88" w:rsidP="009D1B88">
      <w:pPr>
        <w:rPr>
          <w:b/>
          <w:sz w:val="28"/>
          <w:szCs w:val="28"/>
        </w:rPr>
      </w:pPr>
      <w:r w:rsidRPr="00CE0B0B">
        <w:rPr>
          <w:b/>
          <w:sz w:val="28"/>
          <w:szCs w:val="28"/>
        </w:rPr>
        <w:t>Name of Operation ___________________________________________________</w:t>
      </w:r>
    </w:p>
    <w:p w14:paraId="50C4829F" w14:textId="1DD3F16B" w:rsidR="009D1B88" w:rsidRPr="00CE0B0B" w:rsidRDefault="009D1B88" w:rsidP="009D1B88">
      <w:pPr>
        <w:rPr>
          <w:b/>
          <w:sz w:val="28"/>
          <w:szCs w:val="28"/>
        </w:rPr>
      </w:pPr>
    </w:p>
    <w:p w14:paraId="74027360" w14:textId="4FF09414" w:rsidR="009D1B88" w:rsidRPr="00CE0B0B" w:rsidRDefault="009D1B88" w:rsidP="009D1B88">
      <w:pPr>
        <w:rPr>
          <w:b/>
          <w:sz w:val="28"/>
          <w:szCs w:val="28"/>
        </w:rPr>
      </w:pPr>
      <w:r w:rsidRPr="00CE0B0B">
        <w:rPr>
          <w:b/>
          <w:sz w:val="28"/>
          <w:szCs w:val="28"/>
        </w:rPr>
        <w:t>Address _____________________________________________________________</w:t>
      </w:r>
    </w:p>
    <w:p w14:paraId="5B6DAC2A" w14:textId="77777777" w:rsidR="009D1B88" w:rsidRPr="00CE0B0B" w:rsidRDefault="009D1B88" w:rsidP="009D1B88">
      <w:pPr>
        <w:rPr>
          <w:b/>
          <w:sz w:val="28"/>
          <w:szCs w:val="28"/>
        </w:rPr>
      </w:pPr>
    </w:p>
    <w:p w14:paraId="366E3441" w14:textId="7CDAC331" w:rsidR="009D1B88" w:rsidRPr="00CE0B0B" w:rsidRDefault="009D1B88" w:rsidP="009D1B88">
      <w:pPr>
        <w:rPr>
          <w:b/>
          <w:sz w:val="28"/>
          <w:szCs w:val="28"/>
        </w:rPr>
      </w:pPr>
      <w:r w:rsidRPr="00CE0B0B">
        <w:rPr>
          <w:b/>
          <w:sz w:val="28"/>
          <w:szCs w:val="28"/>
        </w:rPr>
        <w:tab/>
        <w:t xml:space="preserve">     _____________________________________________________________</w:t>
      </w:r>
    </w:p>
    <w:p w14:paraId="6F7F2EED" w14:textId="7D382B50" w:rsidR="009D1B88" w:rsidRPr="00CE0B0B" w:rsidRDefault="009D1B88" w:rsidP="009D1B88">
      <w:pPr>
        <w:rPr>
          <w:b/>
          <w:sz w:val="28"/>
          <w:szCs w:val="28"/>
        </w:rPr>
      </w:pPr>
    </w:p>
    <w:p w14:paraId="0130BD54" w14:textId="09AE697B" w:rsidR="009D1B88" w:rsidRPr="00CE0B0B" w:rsidRDefault="009D1B88" w:rsidP="009D1B88">
      <w:pPr>
        <w:rPr>
          <w:b/>
          <w:sz w:val="28"/>
          <w:szCs w:val="28"/>
        </w:rPr>
      </w:pPr>
      <w:r w:rsidRPr="00CE0B0B">
        <w:rPr>
          <w:b/>
          <w:sz w:val="28"/>
          <w:szCs w:val="28"/>
        </w:rPr>
        <w:t>Name of Operator ____________________________</w:t>
      </w:r>
      <w:r w:rsidR="00EF1B27" w:rsidRPr="00CE0B0B">
        <w:rPr>
          <w:b/>
          <w:sz w:val="28"/>
          <w:szCs w:val="28"/>
        </w:rPr>
        <w:t>___________________</w:t>
      </w:r>
      <w:r w:rsidRPr="00CE0B0B">
        <w:rPr>
          <w:b/>
          <w:sz w:val="28"/>
          <w:szCs w:val="28"/>
        </w:rPr>
        <w:t xml:space="preserve">_____ </w:t>
      </w:r>
    </w:p>
    <w:p w14:paraId="23339E5F" w14:textId="77777777" w:rsidR="009D1B88" w:rsidRPr="00CE0B0B" w:rsidRDefault="009D1B88" w:rsidP="009D1B88">
      <w:pPr>
        <w:rPr>
          <w:b/>
          <w:sz w:val="28"/>
          <w:szCs w:val="28"/>
        </w:rPr>
      </w:pPr>
    </w:p>
    <w:p w14:paraId="7360C08C" w14:textId="74BA1C40" w:rsidR="00E60008" w:rsidRPr="00CE0B0B" w:rsidRDefault="00E60008" w:rsidP="009D1B88">
      <w:pPr>
        <w:rPr>
          <w:sz w:val="28"/>
          <w:szCs w:val="28"/>
        </w:rPr>
      </w:pPr>
      <w:r w:rsidRPr="00CE0B0B">
        <w:rPr>
          <w:sz w:val="28"/>
          <w:szCs w:val="28"/>
        </w:rPr>
        <w:t>Please c</w:t>
      </w:r>
      <w:r w:rsidR="009D1B88" w:rsidRPr="00CE0B0B">
        <w:rPr>
          <w:sz w:val="28"/>
          <w:szCs w:val="28"/>
        </w:rPr>
        <w:t xml:space="preserve">heck all </w:t>
      </w:r>
      <w:r w:rsidR="001E0F27" w:rsidRPr="00CE0B0B">
        <w:rPr>
          <w:sz w:val="28"/>
          <w:szCs w:val="28"/>
        </w:rPr>
        <w:t xml:space="preserve">of the following </w:t>
      </w:r>
      <w:r w:rsidR="009D1B88" w:rsidRPr="00CE0B0B">
        <w:rPr>
          <w:sz w:val="28"/>
          <w:szCs w:val="28"/>
        </w:rPr>
        <w:t>that apply</w:t>
      </w:r>
      <w:r w:rsidR="00EF1B27" w:rsidRPr="00CE0B0B">
        <w:rPr>
          <w:sz w:val="28"/>
          <w:szCs w:val="28"/>
        </w:rPr>
        <w:t>:</w:t>
      </w:r>
    </w:p>
    <w:p w14:paraId="6EE28795" w14:textId="7A63E4CE" w:rsidR="009D1B88" w:rsidRPr="00CE0B0B" w:rsidRDefault="009D1B88" w:rsidP="009D1B88">
      <w:pPr>
        <w:rPr>
          <w:b/>
          <w:sz w:val="28"/>
          <w:szCs w:val="28"/>
        </w:rPr>
      </w:pPr>
      <w:r w:rsidRPr="00CE0B0B">
        <w:rPr>
          <w:b/>
          <w:sz w:val="28"/>
          <w:szCs w:val="28"/>
        </w:rPr>
        <w:t>□</w:t>
      </w:r>
      <w:r w:rsidR="00C17A3E" w:rsidRPr="00CE0B0B">
        <w:rPr>
          <w:b/>
          <w:sz w:val="28"/>
          <w:szCs w:val="28"/>
        </w:rPr>
        <w:t xml:space="preserve"> </w:t>
      </w:r>
      <w:r w:rsidRPr="00CE0B0B">
        <w:rPr>
          <w:b/>
          <w:sz w:val="28"/>
          <w:szCs w:val="28"/>
        </w:rPr>
        <w:t>Food Service Operation</w:t>
      </w:r>
      <w:r w:rsidR="00E60008" w:rsidRPr="00CE0B0B">
        <w:rPr>
          <w:b/>
          <w:sz w:val="28"/>
          <w:szCs w:val="28"/>
        </w:rPr>
        <w:t xml:space="preserve"> (FSO)</w:t>
      </w:r>
      <w:r w:rsidR="001E0F27" w:rsidRPr="00CE0B0B">
        <w:rPr>
          <w:b/>
          <w:sz w:val="28"/>
          <w:szCs w:val="28"/>
        </w:rPr>
        <w:t xml:space="preserve"> </w:t>
      </w:r>
      <w:r w:rsidR="001E0F27" w:rsidRPr="00CE0B0B">
        <w:rPr>
          <w:sz w:val="28"/>
          <w:szCs w:val="28"/>
        </w:rPr>
        <w:t>(</w:t>
      </w:r>
      <w:r w:rsidR="00BC227F" w:rsidRPr="00CE0B0B">
        <w:rPr>
          <w:sz w:val="28"/>
          <w:szCs w:val="28"/>
        </w:rPr>
        <w:t>over</w:t>
      </w:r>
      <w:r w:rsidR="00BC227F" w:rsidRPr="00CE0B0B">
        <w:rPr>
          <w:b/>
          <w:sz w:val="28"/>
          <w:szCs w:val="28"/>
        </w:rPr>
        <w:t xml:space="preserve"> </w:t>
      </w:r>
      <w:r w:rsidR="001E0F27" w:rsidRPr="00CE0B0B">
        <w:rPr>
          <w:sz w:val="28"/>
          <w:szCs w:val="28"/>
        </w:rPr>
        <w:t xml:space="preserve">50% </w:t>
      </w:r>
      <w:r w:rsidR="00C17A3E" w:rsidRPr="00CE0B0B">
        <w:rPr>
          <w:sz w:val="28"/>
          <w:szCs w:val="28"/>
        </w:rPr>
        <w:t>o</w:t>
      </w:r>
      <w:r w:rsidR="00BC227F" w:rsidRPr="00CE0B0B">
        <w:rPr>
          <w:sz w:val="28"/>
          <w:szCs w:val="28"/>
        </w:rPr>
        <w:t>f</w:t>
      </w:r>
      <w:r w:rsidR="00C17A3E" w:rsidRPr="00CE0B0B">
        <w:rPr>
          <w:sz w:val="28"/>
          <w:szCs w:val="28"/>
        </w:rPr>
        <w:t xml:space="preserve"> items </w:t>
      </w:r>
      <w:r w:rsidR="00BC227F" w:rsidRPr="00CE0B0B">
        <w:rPr>
          <w:sz w:val="28"/>
          <w:szCs w:val="28"/>
        </w:rPr>
        <w:t xml:space="preserve">sold are </w:t>
      </w:r>
      <w:r w:rsidR="001E0F27" w:rsidRPr="00CE0B0B">
        <w:rPr>
          <w:sz w:val="28"/>
          <w:szCs w:val="28"/>
        </w:rPr>
        <w:t>individual portions)</w:t>
      </w:r>
      <w:r w:rsidR="00C17A3E" w:rsidRPr="00CE0B0B">
        <w:rPr>
          <w:sz w:val="28"/>
          <w:szCs w:val="28"/>
        </w:rPr>
        <w:t>.</w:t>
      </w:r>
      <w:r w:rsidRPr="00CE0B0B">
        <w:rPr>
          <w:b/>
          <w:sz w:val="28"/>
          <w:szCs w:val="28"/>
        </w:rPr>
        <w:t xml:space="preserve"> □</w:t>
      </w:r>
      <w:r w:rsidR="00C17A3E" w:rsidRPr="00CE0B0B">
        <w:rPr>
          <w:b/>
          <w:sz w:val="28"/>
          <w:szCs w:val="28"/>
        </w:rPr>
        <w:t xml:space="preserve"> </w:t>
      </w:r>
      <w:r w:rsidRPr="00CE0B0B">
        <w:rPr>
          <w:b/>
          <w:sz w:val="28"/>
          <w:szCs w:val="28"/>
        </w:rPr>
        <w:t>Retail Food Establishment</w:t>
      </w:r>
      <w:r w:rsidR="00390B20" w:rsidRPr="00CE0B0B">
        <w:rPr>
          <w:b/>
          <w:sz w:val="28"/>
          <w:szCs w:val="28"/>
        </w:rPr>
        <w:t xml:space="preserve"> </w:t>
      </w:r>
      <w:r w:rsidR="00E60008" w:rsidRPr="00CE0B0B">
        <w:rPr>
          <w:b/>
          <w:sz w:val="28"/>
          <w:szCs w:val="28"/>
        </w:rPr>
        <w:t>(RFE)</w:t>
      </w:r>
      <w:r w:rsidR="00C17A3E" w:rsidRPr="00CE0B0B">
        <w:rPr>
          <w:b/>
          <w:sz w:val="28"/>
          <w:szCs w:val="28"/>
        </w:rPr>
        <w:t xml:space="preserve"> </w:t>
      </w:r>
      <w:r w:rsidR="00C17A3E" w:rsidRPr="00CE0B0B">
        <w:rPr>
          <w:sz w:val="28"/>
          <w:szCs w:val="28"/>
        </w:rPr>
        <w:t>(</w:t>
      </w:r>
      <w:r w:rsidR="00BC227F" w:rsidRPr="00CE0B0B">
        <w:rPr>
          <w:sz w:val="28"/>
          <w:szCs w:val="28"/>
        </w:rPr>
        <w:t xml:space="preserve">over </w:t>
      </w:r>
      <w:r w:rsidR="00C17A3E" w:rsidRPr="00CE0B0B">
        <w:rPr>
          <w:sz w:val="28"/>
          <w:szCs w:val="28"/>
        </w:rPr>
        <w:t>50%</w:t>
      </w:r>
      <w:r w:rsidR="00BC227F" w:rsidRPr="00CE0B0B">
        <w:rPr>
          <w:sz w:val="28"/>
          <w:szCs w:val="28"/>
        </w:rPr>
        <w:t xml:space="preserve"> of</w:t>
      </w:r>
      <w:r w:rsidR="00C17A3E" w:rsidRPr="00CE0B0B">
        <w:rPr>
          <w:sz w:val="28"/>
          <w:szCs w:val="28"/>
        </w:rPr>
        <w:t xml:space="preserve"> items </w:t>
      </w:r>
      <w:r w:rsidR="00BC227F" w:rsidRPr="00CE0B0B">
        <w:rPr>
          <w:sz w:val="28"/>
          <w:szCs w:val="28"/>
        </w:rPr>
        <w:t xml:space="preserve">sold </w:t>
      </w:r>
      <w:r w:rsidR="00C17A3E" w:rsidRPr="00CE0B0B">
        <w:rPr>
          <w:sz w:val="28"/>
          <w:szCs w:val="28"/>
        </w:rPr>
        <w:t xml:space="preserve">are in bulk </w:t>
      </w:r>
      <w:r w:rsidR="00BC227F" w:rsidRPr="00CE0B0B">
        <w:rPr>
          <w:sz w:val="28"/>
          <w:szCs w:val="28"/>
        </w:rPr>
        <w:t>portion</w:t>
      </w:r>
      <w:r w:rsidR="00C17A3E" w:rsidRPr="00CE0B0B">
        <w:rPr>
          <w:sz w:val="28"/>
          <w:szCs w:val="28"/>
        </w:rPr>
        <w:t>s).</w:t>
      </w:r>
    </w:p>
    <w:p w14:paraId="4EB71146" w14:textId="601E7B5A" w:rsidR="00EF1B27" w:rsidRPr="00CE0B0B" w:rsidRDefault="00EF1B27" w:rsidP="009D1B88">
      <w:pPr>
        <w:rPr>
          <w:b/>
          <w:sz w:val="28"/>
          <w:szCs w:val="28"/>
        </w:rPr>
      </w:pPr>
    </w:p>
    <w:p w14:paraId="144FD979" w14:textId="6479136A" w:rsidR="00EF1B27" w:rsidRPr="00CE0B0B" w:rsidRDefault="00EF1B27" w:rsidP="009D1B88">
      <w:pPr>
        <w:rPr>
          <w:b/>
          <w:sz w:val="28"/>
          <w:szCs w:val="28"/>
        </w:rPr>
      </w:pPr>
      <w:r w:rsidRPr="00CE0B0B">
        <w:rPr>
          <w:b/>
          <w:sz w:val="28"/>
          <w:szCs w:val="28"/>
        </w:rPr>
        <w:t xml:space="preserve">□ Risk Level 1 </w:t>
      </w:r>
      <w:r w:rsidRPr="00CE0B0B">
        <w:rPr>
          <w:sz w:val="28"/>
          <w:szCs w:val="28"/>
        </w:rPr>
        <w:t>poses potential risk to the public in terms of sanitation, food labeling, sources of food, storage practices, or expiration dates. Examples include, but are not limited to, an operation that offers for sale or sells:</w:t>
      </w:r>
    </w:p>
    <w:p w14:paraId="03627F09" w14:textId="62A0C2B3" w:rsidR="00D46698" w:rsidRDefault="00EF1B27" w:rsidP="00EF1B27">
      <w:pPr>
        <w:ind w:left="720"/>
        <w:rPr>
          <w:sz w:val="28"/>
          <w:szCs w:val="28"/>
        </w:rPr>
      </w:pPr>
      <w:r w:rsidRPr="00CE0B0B">
        <w:rPr>
          <w:b/>
          <w:sz w:val="28"/>
          <w:szCs w:val="28"/>
        </w:rPr>
        <w:t xml:space="preserve">□ </w:t>
      </w:r>
      <w:r w:rsidRPr="00CE0B0B">
        <w:rPr>
          <w:sz w:val="28"/>
          <w:szCs w:val="28"/>
        </w:rPr>
        <w:t>Coffee</w:t>
      </w:r>
      <w:r w:rsidR="00E71B56">
        <w:rPr>
          <w:sz w:val="28"/>
          <w:szCs w:val="28"/>
        </w:rPr>
        <w:t xml:space="preserve"> (with dairy additives)</w:t>
      </w:r>
      <w:r w:rsidR="00D46698">
        <w:rPr>
          <w:sz w:val="28"/>
          <w:szCs w:val="28"/>
        </w:rPr>
        <w:t xml:space="preserve"> or </w:t>
      </w:r>
      <w:r w:rsidR="007D6745">
        <w:rPr>
          <w:sz w:val="28"/>
          <w:szCs w:val="28"/>
        </w:rPr>
        <w:t>s</w:t>
      </w:r>
      <w:r w:rsidR="007D6745" w:rsidRPr="00CE0B0B">
        <w:rPr>
          <w:sz w:val="28"/>
          <w:szCs w:val="28"/>
        </w:rPr>
        <w:t>elf-service fountain drinks</w:t>
      </w:r>
      <w:r w:rsidR="007D6745">
        <w:rPr>
          <w:sz w:val="28"/>
          <w:szCs w:val="28"/>
        </w:rPr>
        <w:t xml:space="preserve"> and/or </w:t>
      </w:r>
      <w:r w:rsidR="00D46698">
        <w:rPr>
          <w:sz w:val="28"/>
          <w:szCs w:val="28"/>
        </w:rPr>
        <w:t>any of the following in displays larger than 200 cubic feet</w:t>
      </w:r>
      <w:r w:rsidR="00D46698" w:rsidRPr="00CE0B0B">
        <w:rPr>
          <w:sz w:val="28"/>
          <w:szCs w:val="28"/>
        </w:rPr>
        <w:t>;</w:t>
      </w:r>
    </w:p>
    <w:p w14:paraId="5779B0AD" w14:textId="59568687" w:rsidR="00EF1B27" w:rsidRPr="00CE0B0B" w:rsidRDefault="00D46698" w:rsidP="00EF1B27">
      <w:pPr>
        <w:ind w:left="720"/>
        <w:rPr>
          <w:b/>
          <w:sz w:val="28"/>
          <w:szCs w:val="28"/>
        </w:rPr>
      </w:pPr>
      <w:r w:rsidRPr="00CE0B0B">
        <w:rPr>
          <w:b/>
          <w:sz w:val="28"/>
          <w:szCs w:val="28"/>
        </w:rPr>
        <w:t>□</w:t>
      </w:r>
      <w:r>
        <w:rPr>
          <w:b/>
          <w:sz w:val="28"/>
          <w:szCs w:val="28"/>
        </w:rPr>
        <w:t xml:space="preserve"> </w:t>
      </w:r>
      <w:r w:rsidR="007D6745">
        <w:rPr>
          <w:sz w:val="28"/>
          <w:szCs w:val="28"/>
        </w:rPr>
        <w:t>P</w:t>
      </w:r>
      <w:r w:rsidR="00EF1B27" w:rsidRPr="00CE0B0B">
        <w:rPr>
          <w:sz w:val="28"/>
          <w:szCs w:val="28"/>
        </w:rPr>
        <w:t>repackaged non-</w:t>
      </w:r>
      <w:r w:rsidR="00C17A3E" w:rsidRPr="00CE0B0B">
        <w:rPr>
          <w:sz w:val="28"/>
          <w:szCs w:val="28"/>
        </w:rPr>
        <w:t>time/temperature controlled for safety</w:t>
      </w:r>
      <w:r w:rsidR="00EF1B27" w:rsidRPr="00CE0B0B">
        <w:rPr>
          <w:sz w:val="28"/>
          <w:szCs w:val="28"/>
        </w:rPr>
        <w:t xml:space="preserve"> </w:t>
      </w:r>
      <w:r w:rsidR="00C17A3E" w:rsidRPr="00CE0B0B">
        <w:rPr>
          <w:sz w:val="28"/>
          <w:szCs w:val="28"/>
        </w:rPr>
        <w:t>(TCS)</w:t>
      </w:r>
      <w:r w:rsidR="00EF1B27" w:rsidRPr="00CE0B0B">
        <w:rPr>
          <w:sz w:val="28"/>
          <w:szCs w:val="28"/>
        </w:rPr>
        <w:t xml:space="preserve"> beverages</w:t>
      </w:r>
      <w:r w:rsidR="007D6745">
        <w:rPr>
          <w:sz w:val="28"/>
          <w:szCs w:val="28"/>
        </w:rPr>
        <w:t>;</w:t>
      </w:r>
      <w:r w:rsidR="00E71B56">
        <w:rPr>
          <w:sz w:val="28"/>
          <w:szCs w:val="28"/>
        </w:rPr>
        <w:t xml:space="preserve"> </w:t>
      </w:r>
    </w:p>
    <w:p w14:paraId="4BF4E497" w14:textId="0CF88C58" w:rsidR="00EF1B27" w:rsidRPr="00CE0B0B" w:rsidRDefault="00EF1B27" w:rsidP="00A820E7">
      <w:pPr>
        <w:ind w:left="720"/>
        <w:rPr>
          <w:b/>
          <w:sz w:val="28"/>
          <w:szCs w:val="28"/>
        </w:rPr>
      </w:pPr>
      <w:r w:rsidRPr="00CE0B0B">
        <w:rPr>
          <w:b/>
          <w:sz w:val="28"/>
          <w:szCs w:val="28"/>
        </w:rPr>
        <w:t xml:space="preserve">□ </w:t>
      </w:r>
      <w:r w:rsidRPr="00CE0B0B">
        <w:rPr>
          <w:sz w:val="28"/>
          <w:szCs w:val="28"/>
        </w:rPr>
        <w:t>Pre-packaged refrigerated or frozen TCS foods;</w:t>
      </w:r>
    </w:p>
    <w:p w14:paraId="72643F6D" w14:textId="57D28C78" w:rsidR="00EF1B27" w:rsidRPr="00CE0B0B" w:rsidRDefault="00EF1B27" w:rsidP="00A820E7">
      <w:pPr>
        <w:ind w:firstLine="720"/>
        <w:rPr>
          <w:b/>
          <w:sz w:val="28"/>
          <w:szCs w:val="28"/>
        </w:rPr>
      </w:pPr>
      <w:r w:rsidRPr="00CE0B0B">
        <w:rPr>
          <w:b/>
          <w:sz w:val="28"/>
          <w:szCs w:val="28"/>
        </w:rPr>
        <w:t>□</w:t>
      </w:r>
      <w:r w:rsidR="00A820E7" w:rsidRPr="00CE0B0B">
        <w:rPr>
          <w:b/>
          <w:sz w:val="28"/>
          <w:szCs w:val="28"/>
        </w:rPr>
        <w:t xml:space="preserve"> </w:t>
      </w:r>
      <w:r w:rsidR="00A820E7" w:rsidRPr="00CE0B0B">
        <w:rPr>
          <w:sz w:val="28"/>
          <w:szCs w:val="28"/>
        </w:rPr>
        <w:t>Pre-packaged non-TCS foods; or</w:t>
      </w:r>
    </w:p>
    <w:p w14:paraId="6D5178C9" w14:textId="6D54AE9C" w:rsidR="00A820E7" w:rsidRPr="00CE0B0B" w:rsidRDefault="00EF1B27" w:rsidP="00C17A3E">
      <w:pPr>
        <w:ind w:firstLine="720"/>
        <w:rPr>
          <w:sz w:val="28"/>
          <w:szCs w:val="28"/>
        </w:rPr>
      </w:pPr>
      <w:r w:rsidRPr="00CE0B0B">
        <w:rPr>
          <w:b/>
          <w:sz w:val="28"/>
          <w:szCs w:val="28"/>
        </w:rPr>
        <w:t>□</w:t>
      </w:r>
      <w:r w:rsidR="00A820E7" w:rsidRPr="00CE0B0B">
        <w:rPr>
          <w:b/>
          <w:sz w:val="28"/>
          <w:szCs w:val="28"/>
        </w:rPr>
        <w:t xml:space="preserve"> </w:t>
      </w:r>
      <w:r w:rsidR="00A820E7" w:rsidRPr="00CE0B0B">
        <w:rPr>
          <w:sz w:val="28"/>
          <w:szCs w:val="28"/>
        </w:rPr>
        <w:t>Baby food or formula.</w:t>
      </w:r>
    </w:p>
    <w:p w14:paraId="64BB8D35" w14:textId="77777777" w:rsidR="00C17A3E" w:rsidRPr="00CE0B0B" w:rsidRDefault="00C17A3E" w:rsidP="00C17A3E">
      <w:pPr>
        <w:ind w:firstLine="720"/>
        <w:rPr>
          <w:sz w:val="28"/>
          <w:szCs w:val="28"/>
        </w:rPr>
      </w:pPr>
    </w:p>
    <w:p w14:paraId="7B43B6FA" w14:textId="0A2511E2" w:rsidR="00A820E7" w:rsidRPr="00CE0B0B" w:rsidRDefault="00A820E7" w:rsidP="00A820E7">
      <w:pPr>
        <w:ind w:left="720"/>
        <w:rPr>
          <w:sz w:val="28"/>
          <w:szCs w:val="28"/>
        </w:rPr>
      </w:pPr>
      <w:r w:rsidRPr="00CE0B0B">
        <w:rPr>
          <w:sz w:val="28"/>
          <w:szCs w:val="28"/>
        </w:rPr>
        <w:t>A “food delivery sales operation” as defined in division (H) of section 3717.01 of the Revised Code shall be classified as a risk level 1.</w:t>
      </w:r>
    </w:p>
    <w:p w14:paraId="4B2BC698" w14:textId="77777777" w:rsidR="00C17A3E" w:rsidRPr="00CE0B0B" w:rsidRDefault="00C17A3E" w:rsidP="00A820E7">
      <w:pPr>
        <w:ind w:left="720"/>
        <w:rPr>
          <w:sz w:val="28"/>
          <w:szCs w:val="28"/>
        </w:rPr>
      </w:pPr>
    </w:p>
    <w:p w14:paraId="3FD91A26" w14:textId="208C18B3" w:rsidR="00390B20" w:rsidRPr="00CE0B0B" w:rsidRDefault="00EF1B27" w:rsidP="009D1B88">
      <w:pPr>
        <w:rPr>
          <w:sz w:val="28"/>
          <w:szCs w:val="28"/>
        </w:rPr>
      </w:pPr>
      <w:r w:rsidRPr="00CE0B0B">
        <w:rPr>
          <w:b/>
          <w:sz w:val="28"/>
          <w:szCs w:val="28"/>
        </w:rPr>
        <w:t>□</w:t>
      </w:r>
      <w:r w:rsidR="00A820E7" w:rsidRPr="00CE0B0B">
        <w:rPr>
          <w:b/>
          <w:sz w:val="28"/>
          <w:szCs w:val="28"/>
        </w:rPr>
        <w:t xml:space="preserve"> Risk Level 2</w:t>
      </w:r>
      <w:r w:rsidR="00390B20" w:rsidRPr="00CE0B0B">
        <w:rPr>
          <w:b/>
          <w:sz w:val="28"/>
          <w:szCs w:val="28"/>
        </w:rPr>
        <w:t xml:space="preserve"> </w:t>
      </w:r>
      <w:r w:rsidR="00390B20" w:rsidRPr="00CE0B0B">
        <w:rPr>
          <w:sz w:val="28"/>
          <w:szCs w:val="28"/>
        </w:rPr>
        <w:t>poses a higher potential risk to the public than Risk Level 1 because of hand contact o</w:t>
      </w:r>
      <w:r w:rsidR="00D46698">
        <w:rPr>
          <w:sz w:val="28"/>
          <w:szCs w:val="28"/>
        </w:rPr>
        <w:t>r</w:t>
      </w:r>
      <w:r w:rsidR="00390B20" w:rsidRPr="00CE0B0B">
        <w:rPr>
          <w:sz w:val="28"/>
          <w:szCs w:val="28"/>
        </w:rPr>
        <w:t xml:space="preserve"> employee health concerns but minimal possibility of pathogenic growth exists. Examples of Risk Level 2 activities include, but are not limited to:</w:t>
      </w:r>
    </w:p>
    <w:p w14:paraId="070F793F" w14:textId="0C8DFF15" w:rsidR="00EF1B27" w:rsidRPr="00CE0B0B" w:rsidRDefault="00EF1B27" w:rsidP="00390B20">
      <w:pPr>
        <w:ind w:firstLine="720"/>
        <w:rPr>
          <w:b/>
          <w:sz w:val="28"/>
          <w:szCs w:val="28"/>
        </w:rPr>
      </w:pPr>
      <w:r w:rsidRPr="00CE0B0B">
        <w:rPr>
          <w:b/>
          <w:sz w:val="28"/>
          <w:szCs w:val="28"/>
        </w:rPr>
        <w:t>□</w:t>
      </w:r>
      <w:r w:rsidR="00390B20" w:rsidRPr="00CE0B0B">
        <w:rPr>
          <w:b/>
          <w:sz w:val="28"/>
          <w:szCs w:val="28"/>
        </w:rPr>
        <w:t xml:space="preserve"> </w:t>
      </w:r>
      <w:r w:rsidR="00390B20" w:rsidRPr="00CE0B0B">
        <w:rPr>
          <w:sz w:val="28"/>
          <w:szCs w:val="28"/>
        </w:rPr>
        <w:t>Handling, heat treating, or preparing non-TCS food;</w:t>
      </w:r>
    </w:p>
    <w:p w14:paraId="0D4FC406" w14:textId="696E9799" w:rsidR="00EF1B27" w:rsidRPr="00CE0B0B" w:rsidRDefault="00EF1B27" w:rsidP="00390B20">
      <w:pPr>
        <w:ind w:left="720"/>
        <w:rPr>
          <w:b/>
          <w:sz w:val="28"/>
          <w:szCs w:val="28"/>
        </w:rPr>
      </w:pPr>
      <w:r w:rsidRPr="00CE0B0B">
        <w:rPr>
          <w:b/>
          <w:sz w:val="28"/>
          <w:szCs w:val="28"/>
        </w:rPr>
        <w:t>□</w:t>
      </w:r>
      <w:r w:rsidR="00390B20" w:rsidRPr="00CE0B0B">
        <w:rPr>
          <w:b/>
          <w:sz w:val="28"/>
          <w:szCs w:val="28"/>
        </w:rPr>
        <w:t xml:space="preserve"> </w:t>
      </w:r>
      <w:r w:rsidR="00390B20" w:rsidRPr="00CE0B0B">
        <w:rPr>
          <w:sz w:val="28"/>
          <w:szCs w:val="28"/>
        </w:rPr>
        <w:t>Holding for sale or serving TCS food at the same proper holding temperature at which it was received; or</w:t>
      </w:r>
    </w:p>
    <w:p w14:paraId="55853EAE" w14:textId="5FCD1A2F" w:rsidR="00EF1B27" w:rsidRPr="00CE0B0B" w:rsidRDefault="00EF1B27" w:rsidP="00390B20">
      <w:pPr>
        <w:ind w:left="720"/>
        <w:rPr>
          <w:b/>
          <w:sz w:val="28"/>
          <w:szCs w:val="28"/>
        </w:rPr>
      </w:pPr>
      <w:r w:rsidRPr="00CE0B0B">
        <w:rPr>
          <w:b/>
          <w:sz w:val="28"/>
          <w:szCs w:val="28"/>
        </w:rPr>
        <w:t>□</w:t>
      </w:r>
      <w:r w:rsidR="00390B20" w:rsidRPr="00CE0B0B">
        <w:rPr>
          <w:b/>
          <w:sz w:val="28"/>
          <w:szCs w:val="28"/>
        </w:rPr>
        <w:t xml:space="preserve"> </w:t>
      </w:r>
      <w:r w:rsidR="00390B20" w:rsidRPr="00CE0B0B">
        <w:rPr>
          <w:sz w:val="28"/>
          <w:szCs w:val="28"/>
        </w:rPr>
        <w:t>Heating individually packaged, commercially process</w:t>
      </w:r>
      <w:r w:rsidR="00C17A3E" w:rsidRPr="00CE0B0B">
        <w:rPr>
          <w:sz w:val="28"/>
          <w:szCs w:val="28"/>
        </w:rPr>
        <w:t>ed</w:t>
      </w:r>
      <w:r w:rsidR="00390B20" w:rsidRPr="00CE0B0B">
        <w:rPr>
          <w:sz w:val="28"/>
          <w:szCs w:val="28"/>
        </w:rPr>
        <w:t xml:space="preserve"> TCS food for immediate service.</w:t>
      </w:r>
    </w:p>
    <w:p w14:paraId="62A9E6F6" w14:textId="77777777" w:rsidR="00794525" w:rsidRDefault="00794525">
      <w:pPr>
        <w:rPr>
          <w:b/>
          <w:sz w:val="28"/>
          <w:szCs w:val="28"/>
        </w:rPr>
      </w:pPr>
      <w:r>
        <w:rPr>
          <w:b/>
          <w:sz w:val="28"/>
          <w:szCs w:val="28"/>
        </w:rPr>
        <w:br w:type="page"/>
      </w:r>
    </w:p>
    <w:p w14:paraId="0EE1E2A7" w14:textId="03760BA8" w:rsidR="00EF1B27" w:rsidRPr="00CE0B0B" w:rsidRDefault="00EF1B27" w:rsidP="009D1B88">
      <w:pPr>
        <w:rPr>
          <w:b/>
          <w:sz w:val="28"/>
          <w:szCs w:val="28"/>
        </w:rPr>
      </w:pPr>
      <w:r w:rsidRPr="00CE0B0B">
        <w:rPr>
          <w:b/>
          <w:sz w:val="28"/>
          <w:szCs w:val="28"/>
        </w:rPr>
        <w:lastRenderedPageBreak/>
        <w:t>□</w:t>
      </w:r>
      <w:r w:rsidR="00390B20" w:rsidRPr="00CE0B0B">
        <w:rPr>
          <w:b/>
          <w:sz w:val="28"/>
          <w:szCs w:val="28"/>
        </w:rPr>
        <w:t xml:space="preserve"> Risk Level 3 </w:t>
      </w:r>
      <w:r w:rsidR="00390B20" w:rsidRPr="00CE0B0B">
        <w:rPr>
          <w:sz w:val="28"/>
          <w:szCs w:val="28"/>
        </w:rPr>
        <w:t>poses a higher potential risk to the public than Risk Level 2 because of the following concerns: proper cooking temperatures, proper cooling procedures, proper holding temperatures, contamination issues of improper heat treatment in association with longer holding times before consumption, or processing a raw food product requiring bacterial load reduction procedures in order to sell it as ready-to-eat</w:t>
      </w:r>
      <w:r w:rsidR="005C2295" w:rsidRPr="00CE0B0B">
        <w:rPr>
          <w:sz w:val="28"/>
          <w:szCs w:val="28"/>
        </w:rPr>
        <w:t xml:space="preserve"> (RTE)</w:t>
      </w:r>
      <w:r w:rsidR="00390B20" w:rsidRPr="00CE0B0B">
        <w:rPr>
          <w:sz w:val="28"/>
          <w:szCs w:val="28"/>
        </w:rPr>
        <w:t>. Examples of Risk Level 3 activities include, but are not limited to:</w:t>
      </w:r>
    </w:p>
    <w:p w14:paraId="3F733F24" w14:textId="3BCD455D" w:rsidR="00EF1B27" w:rsidRPr="00CE0B0B" w:rsidRDefault="00EF1B27" w:rsidP="005C2295">
      <w:pPr>
        <w:ind w:firstLine="720"/>
        <w:rPr>
          <w:b/>
          <w:sz w:val="28"/>
          <w:szCs w:val="28"/>
        </w:rPr>
      </w:pPr>
      <w:r w:rsidRPr="00CE0B0B">
        <w:rPr>
          <w:b/>
          <w:sz w:val="28"/>
          <w:szCs w:val="28"/>
        </w:rPr>
        <w:t>□</w:t>
      </w:r>
      <w:r w:rsidR="005C2295" w:rsidRPr="00CE0B0B">
        <w:rPr>
          <w:b/>
          <w:sz w:val="28"/>
          <w:szCs w:val="28"/>
        </w:rPr>
        <w:t xml:space="preserve"> </w:t>
      </w:r>
      <w:r w:rsidR="005C2295" w:rsidRPr="00CE0B0B">
        <w:rPr>
          <w:sz w:val="28"/>
          <w:szCs w:val="28"/>
        </w:rPr>
        <w:t>Handling, cutting, or grinding raw meat products;</w:t>
      </w:r>
    </w:p>
    <w:p w14:paraId="67404959" w14:textId="31AF877F" w:rsidR="00EF1B27" w:rsidRPr="00CE0B0B" w:rsidRDefault="00EF1B27" w:rsidP="005C2295">
      <w:pPr>
        <w:ind w:firstLine="720"/>
        <w:rPr>
          <w:b/>
          <w:sz w:val="28"/>
          <w:szCs w:val="28"/>
        </w:rPr>
      </w:pPr>
      <w:r w:rsidRPr="00CE0B0B">
        <w:rPr>
          <w:b/>
          <w:sz w:val="28"/>
          <w:szCs w:val="28"/>
        </w:rPr>
        <w:t>□</w:t>
      </w:r>
      <w:r w:rsidR="005C2295" w:rsidRPr="00CE0B0B">
        <w:rPr>
          <w:b/>
          <w:sz w:val="28"/>
          <w:szCs w:val="28"/>
        </w:rPr>
        <w:t xml:space="preserve"> </w:t>
      </w:r>
      <w:r w:rsidR="005C2295" w:rsidRPr="00CE0B0B">
        <w:rPr>
          <w:sz w:val="28"/>
          <w:szCs w:val="28"/>
        </w:rPr>
        <w:t>Cutting or slicing RTE meats and cheeses;</w:t>
      </w:r>
    </w:p>
    <w:p w14:paraId="084DC73A" w14:textId="42DBB0D6" w:rsidR="00EF1B27" w:rsidRPr="00CE0B0B" w:rsidRDefault="00EF1B27" w:rsidP="005C2295">
      <w:pPr>
        <w:ind w:left="720"/>
        <w:rPr>
          <w:b/>
          <w:sz w:val="28"/>
          <w:szCs w:val="28"/>
        </w:rPr>
      </w:pPr>
      <w:r w:rsidRPr="00CE0B0B">
        <w:rPr>
          <w:b/>
          <w:sz w:val="28"/>
          <w:szCs w:val="28"/>
        </w:rPr>
        <w:t>□</w:t>
      </w:r>
      <w:r w:rsidR="005C2295" w:rsidRPr="00CE0B0B">
        <w:rPr>
          <w:b/>
          <w:sz w:val="28"/>
          <w:szCs w:val="28"/>
        </w:rPr>
        <w:t xml:space="preserve"> </w:t>
      </w:r>
      <w:r w:rsidR="005C2295" w:rsidRPr="00CE0B0B">
        <w:rPr>
          <w:sz w:val="28"/>
          <w:szCs w:val="28"/>
        </w:rPr>
        <w:t>Assembling or cooking TCS food that is immediately served, held hot or cold, or cooled.</w:t>
      </w:r>
    </w:p>
    <w:p w14:paraId="270052BC" w14:textId="097B455A" w:rsidR="00EF1B27" w:rsidRPr="00CE0B0B" w:rsidRDefault="00EF1B27" w:rsidP="005C2295">
      <w:pPr>
        <w:ind w:firstLine="720"/>
        <w:rPr>
          <w:b/>
          <w:sz w:val="28"/>
          <w:szCs w:val="28"/>
        </w:rPr>
      </w:pPr>
      <w:r w:rsidRPr="00CE0B0B">
        <w:rPr>
          <w:b/>
          <w:sz w:val="28"/>
          <w:szCs w:val="28"/>
        </w:rPr>
        <w:t>□</w:t>
      </w:r>
      <w:r w:rsidR="005C2295" w:rsidRPr="00CE0B0B">
        <w:rPr>
          <w:b/>
          <w:sz w:val="28"/>
          <w:szCs w:val="28"/>
        </w:rPr>
        <w:t xml:space="preserve"> </w:t>
      </w:r>
      <w:r w:rsidR="005C2295" w:rsidRPr="00CE0B0B">
        <w:rPr>
          <w:sz w:val="28"/>
          <w:szCs w:val="28"/>
        </w:rPr>
        <w:t>Operating a heat treatment dispensing freezer;</w:t>
      </w:r>
    </w:p>
    <w:p w14:paraId="34B54071" w14:textId="12751B48" w:rsidR="009D1B88" w:rsidRDefault="00EF1B27" w:rsidP="00F241B0">
      <w:pPr>
        <w:ind w:left="720"/>
        <w:rPr>
          <w:sz w:val="28"/>
          <w:szCs w:val="28"/>
        </w:rPr>
      </w:pPr>
      <w:r w:rsidRPr="00CE0B0B">
        <w:rPr>
          <w:b/>
          <w:sz w:val="28"/>
          <w:szCs w:val="28"/>
        </w:rPr>
        <w:t>□</w:t>
      </w:r>
      <w:r w:rsidR="005C2295" w:rsidRPr="00CE0B0B">
        <w:rPr>
          <w:b/>
          <w:sz w:val="28"/>
          <w:szCs w:val="28"/>
        </w:rPr>
        <w:t xml:space="preserve"> </w:t>
      </w:r>
      <w:r w:rsidR="005C2295" w:rsidRPr="00CE0B0B">
        <w:rPr>
          <w:sz w:val="28"/>
          <w:szCs w:val="28"/>
        </w:rPr>
        <w:t>Reheating in individual portions only</w:t>
      </w:r>
      <w:r w:rsidR="00F241B0">
        <w:rPr>
          <w:sz w:val="28"/>
          <w:szCs w:val="28"/>
        </w:rPr>
        <w:t xml:space="preserve">; or </w:t>
      </w:r>
    </w:p>
    <w:p w14:paraId="3707767B" w14:textId="77777777" w:rsidR="007D6745" w:rsidRPr="00CE0B0B" w:rsidRDefault="007D6745" w:rsidP="005C2295">
      <w:pPr>
        <w:ind w:left="720"/>
        <w:rPr>
          <w:sz w:val="28"/>
          <w:szCs w:val="28"/>
        </w:rPr>
      </w:pPr>
    </w:p>
    <w:p w14:paraId="2FC77655" w14:textId="59E24CBC" w:rsidR="005C2295" w:rsidRPr="00CE0B0B" w:rsidRDefault="005C2295" w:rsidP="009D1B88">
      <w:pPr>
        <w:rPr>
          <w:sz w:val="28"/>
          <w:szCs w:val="28"/>
        </w:rPr>
      </w:pPr>
      <w:r w:rsidRPr="00CE0B0B">
        <w:rPr>
          <w:b/>
          <w:sz w:val="28"/>
          <w:szCs w:val="28"/>
        </w:rPr>
        <w:t>□ Risk Level 4</w:t>
      </w:r>
      <w:r w:rsidRPr="00CE0B0B">
        <w:rPr>
          <w:sz w:val="28"/>
          <w:szCs w:val="28"/>
        </w:rPr>
        <w:t xml:space="preserve"> poses a higher potential risk to the public than Risk Level 3 because of concerns associated with: handling or preparing food using a procedure with several preparation steps that includes reheating of a product or in</w:t>
      </w:r>
      <w:r w:rsidR="00F33384" w:rsidRPr="00CE0B0B">
        <w:rPr>
          <w:sz w:val="28"/>
          <w:szCs w:val="28"/>
        </w:rPr>
        <w:t>g</w:t>
      </w:r>
      <w:r w:rsidRPr="00CE0B0B">
        <w:rPr>
          <w:sz w:val="28"/>
          <w:szCs w:val="28"/>
        </w:rPr>
        <w:t>redient of a product where multi</w:t>
      </w:r>
      <w:r w:rsidR="00F33384" w:rsidRPr="00CE0B0B">
        <w:rPr>
          <w:sz w:val="28"/>
          <w:szCs w:val="28"/>
        </w:rPr>
        <w:t>pl</w:t>
      </w:r>
      <w:r w:rsidRPr="00CE0B0B">
        <w:rPr>
          <w:sz w:val="28"/>
          <w:szCs w:val="28"/>
        </w:rPr>
        <w:t>e temperature controls are needed</w:t>
      </w:r>
      <w:r w:rsidR="00F33384" w:rsidRPr="00CE0B0B">
        <w:rPr>
          <w:sz w:val="28"/>
          <w:szCs w:val="28"/>
        </w:rPr>
        <w:t xml:space="preserve"> </w:t>
      </w:r>
      <w:r w:rsidRPr="00CE0B0B">
        <w:rPr>
          <w:sz w:val="28"/>
          <w:szCs w:val="28"/>
        </w:rPr>
        <w:t>to preclude bacterial growth; offering as RTE a raw TCS meat, poultry product</w:t>
      </w:r>
      <w:r w:rsidR="00F33384" w:rsidRPr="00CE0B0B">
        <w:rPr>
          <w:sz w:val="28"/>
          <w:szCs w:val="28"/>
        </w:rPr>
        <w:t>,</w:t>
      </w:r>
      <w:r w:rsidRPr="00CE0B0B">
        <w:rPr>
          <w:sz w:val="28"/>
          <w:szCs w:val="28"/>
        </w:rPr>
        <w:t xml:space="preserve"> fish or shellfish or a food with these raw TC</w:t>
      </w:r>
      <w:r w:rsidR="00F33384" w:rsidRPr="00CE0B0B">
        <w:rPr>
          <w:sz w:val="28"/>
          <w:szCs w:val="28"/>
        </w:rPr>
        <w:t>S items as ingredients; using freezing as a means to achieve parasite destruction; serving a primarily high risk clientele including immuno-compromised or elderly individuals in a facility that provides either health care or assisted living; or using time in lieu of temperature as a public health control for TCS food or performs a food handling process that is not addressed, deviates, or otherwise requires a variance for the process. Examples of Risk Level 4 activities include, but are not limited to:</w:t>
      </w:r>
    </w:p>
    <w:p w14:paraId="66FCC14B" w14:textId="2A0EDDF3" w:rsidR="005C2295" w:rsidRPr="00CE0B0B" w:rsidRDefault="005C2295" w:rsidP="00F33384">
      <w:pPr>
        <w:ind w:left="720"/>
        <w:rPr>
          <w:sz w:val="28"/>
          <w:szCs w:val="28"/>
        </w:rPr>
      </w:pPr>
      <w:r w:rsidRPr="00CE0B0B">
        <w:rPr>
          <w:b/>
          <w:sz w:val="28"/>
          <w:szCs w:val="28"/>
        </w:rPr>
        <w:t xml:space="preserve">□ </w:t>
      </w:r>
      <w:r w:rsidRPr="00CE0B0B">
        <w:rPr>
          <w:sz w:val="28"/>
          <w:szCs w:val="28"/>
        </w:rPr>
        <w:t>Reheating</w:t>
      </w:r>
      <w:r w:rsidR="00F33384" w:rsidRPr="00CE0B0B">
        <w:rPr>
          <w:sz w:val="28"/>
          <w:szCs w:val="28"/>
        </w:rPr>
        <w:t xml:space="preserve"> bulk quantities of leftover TCS food more than once every seven (7) days; or</w:t>
      </w:r>
    </w:p>
    <w:p w14:paraId="3F9112F6" w14:textId="28A24619" w:rsidR="005C2295" w:rsidRPr="00CE0B0B" w:rsidRDefault="005C2295" w:rsidP="00F33384">
      <w:pPr>
        <w:ind w:firstLine="720"/>
        <w:rPr>
          <w:sz w:val="28"/>
          <w:szCs w:val="28"/>
        </w:rPr>
      </w:pPr>
      <w:r w:rsidRPr="00CE0B0B">
        <w:rPr>
          <w:b/>
          <w:sz w:val="28"/>
          <w:szCs w:val="28"/>
        </w:rPr>
        <w:t xml:space="preserve">□ </w:t>
      </w:r>
      <w:r w:rsidR="00F33384" w:rsidRPr="00CE0B0B">
        <w:rPr>
          <w:sz w:val="28"/>
          <w:szCs w:val="28"/>
        </w:rPr>
        <w:t>Caterers or other similar food service operations that transport TCS food.</w:t>
      </w:r>
    </w:p>
    <w:p w14:paraId="5FB955DF" w14:textId="77777777" w:rsidR="00F33384" w:rsidRPr="00CE0B0B" w:rsidRDefault="00F33384" w:rsidP="00F33384">
      <w:pPr>
        <w:ind w:firstLine="720"/>
        <w:rPr>
          <w:sz w:val="28"/>
          <w:szCs w:val="28"/>
        </w:rPr>
      </w:pPr>
    </w:p>
    <w:p w14:paraId="70CB5FDB" w14:textId="260E93B9" w:rsidR="005C2295" w:rsidRPr="00CE0B0B" w:rsidRDefault="00F33384" w:rsidP="009D1B88">
      <w:pPr>
        <w:rPr>
          <w:b/>
          <w:sz w:val="28"/>
          <w:szCs w:val="28"/>
        </w:rPr>
      </w:pPr>
      <w:r w:rsidRPr="00CE0B0B">
        <w:rPr>
          <w:b/>
          <w:sz w:val="28"/>
          <w:szCs w:val="28"/>
        </w:rPr>
        <w:t>Applicant</w:t>
      </w:r>
      <w:r w:rsidR="001E0F27" w:rsidRPr="00CE0B0B">
        <w:rPr>
          <w:b/>
          <w:sz w:val="28"/>
          <w:szCs w:val="28"/>
        </w:rPr>
        <w:t xml:space="preserve"> Name </w:t>
      </w:r>
      <w:r w:rsidR="001E0F27" w:rsidRPr="00CE0B0B">
        <w:rPr>
          <w:sz w:val="28"/>
          <w:szCs w:val="28"/>
        </w:rPr>
        <w:t>(please print)</w:t>
      </w:r>
      <w:r w:rsidR="001E0F27" w:rsidRPr="00CE0B0B">
        <w:rPr>
          <w:b/>
          <w:sz w:val="28"/>
          <w:szCs w:val="28"/>
        </w:rPr>
        <w:t xml:space="preserve"> __________________________ Date ____________</w:t>
      </w:r>
    </w:p>
    <w:p w14:paraId="225C72FA" w14:textId="77777777" w:rsidR="001E0F27" w:rsidRPr="00CE0B0B" w:rsidRDefault="001E0F27" w:rsidP="009D1B88">
      <w:pPr>
        <w:rPr>
          <w:b/>
          <w:sz w:val="28"/>
          <w:szCs w:val="28"/>
        </w:rPr>
      </w:pPr>
    </w:p>
    <w:p w14:paraId="1406319E" w14:textId="153EB96E" w:rsidR="001E0F27" w:rsidRPr="001E0F27" w:rsidRDefault="001E0F27" w:rsidP="009D1B88">
      <w:pPr>
        <w:rPr>
          <w:b/>
          <w:sz w:val="28"/>
          <w:szCs w:val="28"/>
        </w:rPr>
      </w:pPr>
      <w:r w:rsidRPr="001E0F27">
        <w:rPr>
          <w:b/>
          <w:noProof/>
          <w:sz w:val="28"/>
          <w:szCs w:val="28"/>
        </w:rPr>
        <mc:AlternateContent>
          <mc:Choice Requires="wps">
            <w:drawing>
              <wp:anchor distT="45720" distB="45720" distL="114300" distR="114300" simplePos="0" relativeHeight="251659264" behindDoc="0" locked="0" layoutInCell="1" allowOverlap="1" wp14:anchorId="47DE9706" wp14:editId="353AE58B">
                <wp:simplePos x="0" y="0"/>
                <wp:positionH relativeFrom="column">
                  <wp:align>center</wp:align>
                </wp:positionH>
                <wp:positionV relativeFrom="paragraph">
                  <wp:posOffset>182880</wp:posOffset>
                </wp:positionV>
                <wp:extent cx="2360930" cy="1136650"/>
                <wp:effectExtent l="0" t="0" r="114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6650"/>
                        </a:xfrm>
                        <a:prstGeom prst="rect">
                          <a:avLst/>
                        </a:prstGeom>
                        <a:solidFill>
                          <a:srgbClr val="FFFFFF"/>
                        </a:solidFill>
                        <a:ln w="9525">
                          <a:solidFill>
                            <a:srgbClr val="000000"/>
                          </a:solidFill>
                          <a:miter lim="800000"/>
                          <a:headEnd/>
                          <a:tailEnd/>
                        </a:ln>
                      </wps:spPr>
                      <wps:txbx>
                        <w:txbxContent>
                          <w:p w14:paraId="275E126D" w14:textId="3B4AE4D5" w:rsidR="001E0F27" w:rsidRDefault="001E0F27" w:rsidP="008D573C">
                            <w:pPr>
                              <w:jc w:val="center"/>
                            </w:pPr>
                            <w:r>
                              <w:t>Office Use Only</w:t>
                            </w:r>
                          </w:p>
                          <w:p w14:paraId="4339A369" w14:textId="77777777" w:rsidR="001E0F27" w:rsidRDefault="001E0F27"/>
                          <w:p w14:paraId="16C67FEF" w14:textId="13C821F5" w:rsidR="001E0F27" w:rsidRDefault="008D573C">
                            <w:r>
                              <w:t xml:space="preserve">EHS </w:t>
                            </w:r>
                            <w:r w:rsidR="001E0F27">
                              <w:t>_______</w:t>
                            </w:r>
                            <w:r>
                              <w:t>____</w:t>
                            </w:r>
                            <w:r w:rsidR="001E0F27">
                              <w:t>___________</w:t>
                            </w:r>
                          </w:p>
                          <w:p w14:paraId="7BD66B29" w14:textId="6BDA1088" w:rsidR="001E0F27" w:rsidRDefault="001E0F27"/>
                          <w:p w14:paraId="27B92F5D" w14:textId="72156EDC" w:rsidR="001E0F27" w:rsidRDefault="001E0F27">
                            <w:r>
                              <w:t>Review Date 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DE9706" id="_x0000_t202" coordsize="21600,21600" o:spt="202" path="m,l,21600r21600,l21600,xe">
                <v:stroke joinstyle="miter"/>
                <v:path gradientshapeok="t" o:connecttype="rect"/>
              </v:shapetype>
              <v:shape id="Text Box 2" o:spid="_x0000_s1026" type="#_x0000_t202" style="position:absolute;margin-left:0;margin-top:14.4pt;width:185.9pt;height:89.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">
                <v:textbox>
                  <w:txbxContent>
                    <w:p w14:paraId="275E126D" w14:textId="3B4AE4D5" w:rsidR="001E0F27" w:rsidRDefault="001E0F27" w:rsidP="008D573C">
                      <w:pPr>
                        <w:jc w:val="center"/>
                      </w:pPr>
                      <w:r>
                        <w:t>Office Use Only</w:t>
                      </w:r>
                    </w:p>
                    <w:p w14:paraId="4339A369" w14:textId="77777777" w:rsidR="001E0F27" w:rsidRDefault="001E0F27"/>
                    <w:p w14:paraId="16C67FEF" w14:textId="13C821F5" w:rsidR="001E0F27" w:rsidRDefault="008D573C">
                      <w:r>
                        <w:t xml:space="preserve">EHS </w:t>
                      </w:r>
                      <w:r w:rsidR="001E0F27">
                        <w:t>_______</w:t>
                      </w:r>
                      <w:r>
                        <w:t>____</w:t>
                      </w:r>
                      <w:r w:rsidR="001E0F27">
                        <w:t>___________</w:t>
                      </w:r>
                    </w:p>
                    <w:p w14:paraId="7BD66B29" w14:textId="6BDA1088" w:rsidR="001E0F27" w:rsidRDefault="001E0F27"/>
                    <w:p w14:paraId="27B92F5D" w14:textId="72156EDC" w:rsidR="001E0F27" w:rsidRDefault="001E0F27">
                      <w:r>
                        <w:t>Review Date ________________</w:t>
                      </w:r>
                    </w:p>
                  </w:txbxContent>
                </v:textbox>
                <w10:wrap type="square"/>
              </v:shape>
            </w:pict>
          </mc:Fallback>
        </mc:AlternateContent>
      </w:r>
    </w:p>
    <w:sectPr w:rsidR="001E0F27" w:rsidRPr="001E0F27" w:rsidSect="00AA16AD">
      <w:headerReference w:type="default" r:id="rId7"/>
      <w:footerReference w:type="even" r:id="rId8"/>
      <w:headerReference w:type="first" r:id="rId9"/>
      <w:footerReference w:type="first" r:id="rId10"/>
      <w:pgSz w:w="12240" w:h="15840"/>
      <w:pgMar w:top="696" w:right="1440" w:bottom="935"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80B0" w14:textId="77777777" w:rsidR="00B269BE" w:rsidRDefault="00B269BE">
      <w:r>
        <w:separator/>
      </w:r>
    </w:p>
  </w:endnote>
  <w:endnote w:type="continuationSeparator" w:id="0">
    <w:p w14:paraId="4612E13E" w14:textId="77777777" w:rsidR="00B269BE" w:rsidRDefault="00B2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98A7" w14:textId="77777777" w:rsidR="00E90BAB" w:rsidRDefault="00E90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A280F84" w14:textId="77777777" w:rsidR="00E90BAB" w:rsidRDefault="00E9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A31A" w14:textId="4EAD9052" w:rsidR="004A24A7" w:rsidRPr="00466BDC" w:rsidRDefault="002B2052" w:rsidP="00466BDC">
    <w:pPr>
      <w:pStyle w:val="Footer"/>
      <w:jc w:val="right"/>
    </w:pPr>
    <w:r>
      <w:t xml:space="preserve"> </w:t>
    </w:r>
    <w:r w:rsidR="00F241B0">
      <w:fldChar w:fldCharType="begin"/>
    </w:r>
    <w:r w:rsidR="00F241B0">
      <w:instrText xml:space="preserve"> FILENAME  \* FirstCap \p  \* MERGEFORMAT </w:instrText>
    </w:r>
    <w:r w:rsidR="00F241B0">
      <w:fldChar w:fldCharType="separate"/>
    </w:r>
    <w:r>
      <w:rPr>
        <w:noProof/>
      </w:rPr>
      <w:t>I:\Environmental Health\Food\Food Plans\Forms\risk classification sheet.docx</w:t>
    </w:r>
    <w:r w:rsidR="00F241B0">
      <w:rPr>
        <w:noProof/>
      </w:rPr>
      <w:fldChar w:fldCharType="end"/>
    </w:r>
    <w:r>
      <w:t xml:space="preserve"> </w:t>
    </w:r>
    <w:r w:rsidR="00794525">
      <w:t xml:space="preserve">Rev: </w:t>
    </w:r>
    <w:r>
      <w:t>11/15</w:t>
    </w:r>
    <w:r w:rsidR="00AA16AD">
      <w:t>/20</w:t>
    </w:r>
    <w:r w:rsidR="003F3C55">
      <w:t>2</w:t>
    </w:r>
    <w:r>
      <w:t>2</w:t>
    </w:r>
    <w:r w:rsidR="00AA16AD">
      <w:t xml:space="preserve"> </w:t>
    </w:r>
    <w:r>
      <w:t>TMS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E71E" w14:textId="77777777" w:rsidR="00B269BE" w:rsidRDefault="00B269BE">
      <w:r>
        <w:separator/>
      </w:r>
    </w:p>
  </w:footnote>
  <w:footnote w:type="continuationSeparator" w:id="0">
    <w:p w14:paraId="06334658" w14:textId="77777777" w:rsidR="00B269BE" w:rsidRDefault="00B2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5C3A" w14:textId="0A5838DC" w:rsidR="00E90BAB" w:rsidRDefault="00E90BA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AA8E" w14:textId="1E92566A" w:rsidR="001A754B" w:rsidRDefault="00AA0E29" w:rsidP="009325AF">
    <w:pPr>
      <w:pStyle w:val="Header"/>
      <w:spacing w:after="0"/>
      <w:jc w:val="center"/>
      <w:rPr>
        <w:noProof/>
      </w:rPr>
    </w:pPr>
    <w:r>
      <w:rPr>
        <w:noProof/>
      </w:rPr>
      <w:drawing>
        <wp:anchor distT="0" distB="0" distL="114300" distR="114300" simplePos="0" relativeHeight="251660288" behindDoc="0" locked="0" layoutInCell="1" allowOverlap="1" wp14:anchorId="1361000A" wp14:editId="16DC59BF">
          <wp:simplePos x="0" y="0"/>
          <wp:positionH relativeFrom="page">
            <wp:posOffset>3099435</wp:posOffset>
          </wp:positionH>
          <wp:positionV relativeFrom="paragraph">
            <wp:posOffset>-102870</wp:posOffset>
          </wp:positionV>
          <wp:extent cx="1569085" cy="96964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D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569085" cy="969645"/>
                  </a:xfrm>
                  <a:prstGeom prst="rect">
                    <a:avLst/>
                  </a:prstGeom>
                </pic:spPr>
              </pic:pic>
            </a:graphicData>
          </a:graphic>
          <wp14:sizeRelH relativeFrom="margin">
            <wp14:pctWidth>0</wp14:pctWidth>
          </wp14:sizeRelH>
        </wp:anchor>
      </w:drawing>
    </w:r>
    <w:r w:rsidR="00434D67" w:rsidRPr="00434D67">
      <w:rPr>
        <w:rFonts w:ascii="Arial Rounded MT Bold" w:hAnsi="Arial Rounded MT Bold"/>
        <w:noProof/>
        <w:color w:val="365F91" w:themeColor="accent1" w:themeShade="BF"/>
        <w:sz w:val="16"/>
      </w:rPr>
      <mc:AlternateContent>
        <mc:Choice Requires="wps">
          <w:drawing>
            <wp:anchor distT="45720" distB="45720" distL="114300" distR="114300" simplePos="0" relativeHeight="251659264" behindDoc="0" locked="0" layoutInCell="1" allowOverlap="1" wp14:anchorId="61193EF9" wp14:editId="6F09D33B">
              <wp:simplePos x="0" y="0"/>
              <wp:positionH relativeFrom="page">
                <wp:posOffset>2676525</wp:posOffset>
              </wp:positionH>
              <wp:positionV relativeFrom="paragraph">
                <wp:posOffset>857250</wp:posOffset>
              </wp:positionV>
              <wp:extent cx="236093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noFill/>
                        <a:miter lim="800000"/>
                        <a:headEnd/>
                        <a:tailEnd/>
                      </a:ln>
                    </wps:spPr>
                    <wps:txbx>
                      <w:txbxContent>
                        <w:p w14:paraId="19A61B05" w14:textId="77777777" w:rsidR="00434D67" w:rsidRPr="00434D67" w:rsidRDefault="00434D67" w:rsidP="00434D67">
                          <w:pPr>
                            <w:pStyle w:val="Header"/>
                            <w:spacing w:after="0"/>
                            <w:jc w:val="center"/>
                            <w:rPr>
                              <w:rFonts w:ascii="Arial Rounded MT Bold" w:hAnsi="Arial Rounded MT Bold"/>
                              <w:color w:val="365F91" w:themeColor="accent1" w:themeShade="BF"/>
                              <w:sz w:val="16"/>
                            </w:rPr>
                          </w:pPr>
                          <w:r w:rsidRPr="00434D67">
                            <w:rPr>
                              <w:rFonts w:ascii="Arial Rounded MT Bold" w:hAnsi="Arial Rounded MT Bold"/>
                              <w:color w:val="365F91" w:themeColor="accent1" w:themeShade="BF"/>
                              <w:sz w:val="16"/>
                            </w:rPr>
                            <w:t>310 S. Main St. Bellefontaine, OH 43311</w:t>
                          </w:r>
                        </w:p>
                        <w:p w14:paraId="1467406C" w14:textId="77777777" w:rsidR="00434D67" w:rsidRDefault="00434D67" w:rsidP="00434D67">
                          <w:pPr>
                            <w:pStyle w:val="Header"/>
                            <w:spacing w:after="0"/>
                            <w:jc w:val="center"/>
                            <w:rPr>
                              <w:rFonts w:ascii="Arial Rounded MT Bold" w:hAnsi="Arial Rounded MT Bold"/>
                              <w:color w:val="365F91" w:themeColor="accent1" w:themeShade="BF"/>
                              <w:sz w:val="16"/>
                            </w:rPr>
                          </w:pPr>
                          <w:r w:rsidRPr="00434D67">
                            <w:rPr>
                              <w:rFonts w:ascii="Arial Rounded MT Bold" w:hAnsi="Arial Rounded MT Bold"/>
                              <w:color w:val="365F91" w:themeColor="accent1" w:themeShade="BF"/>
                              <w:sz w:val="16"/>
                            </w:rPr>
                            <w:t xml:space="preserve">PH:937-592-9040 </w:t>
                          </w:r>
                          <w:r w:rsidR="001B0AA3">
                            <w:rPr>
                              <w:rFonts w:ascii="Arial Rounded MT Bold" w:hAnsi="Arial Rounded MT Bold"/>
                              <w:color w:val="365F91" w:themeColor="accent1" w:themeShade="BF"/>
                              <w:sz w:val="16"/>
                            </w:rPr>
                            <w:t xml:space="preserve"> </w:t>
                          </w:r>
                          <w:r w:rsidRPr="00434D67">
                            <w:rPr>
                              <w:rFonts w:ascii="Arial Rounded MT Bold" w:hAnsi="Arial Rounded MT Bold"/>
                              <w:color w:val="365F91" w:themeColor="accent1" w:themeShade="BF"/>
                              <w:sz w:val="16"/>
                            </w:rPr>
                            <w:t>Fax:937-592-6746</w:t>
                          </w:r>
                        </w:p>
                        <w:p w14:paraId="46EF95F9" w14:textId="67334CB8" w:rsidR="00466BDC" w:rsidRPr="00434D67" w:rsidRDefault="00466BDC" w:rsidP="00434D67">
                          <w:pPr>
                            <w:pStyle w:val="Header"/>
                            <w:spacing w:after="0"/>
                            <w:jc w:val="center"/>
                            <w:rPr>
                              <w:rFonts w:ascii="Arial Rounded MT Bold" w:hAnsi="Arial Rounded MT Bold"/>
                              <w:color w:val="365F91" w:themeColor="accent1" w:themeShade="BF"/>
                              <w:sz w:val="16"/>
                            </w:rPr>
                          </w:pPr>
                          <w:r>
                            <w:rPr>
                              <w:rFonts w:ascii="Arial Rounded MT Bold" w:hAnsi="Arial Rounded MT Bold"/>
                              <w:color w:val="365F91" w:themeColor="accent1" w:themeShade="BF"/>
                              <w:sz w:val="16"/>
                            </w:rPr>
                            <w:t>www.loganhealth</w:t>
                          </w:r>
                          <w:r w:rsidR="00237B02">
                            <w:rPr>
                              <w:rFonts w:ascii="Arial Rounded MT Bold" w:hAnsi="Arial Rounded MT Bold"/>
                              <w:color w:val="365F91" w:themeColor="accent1" w:themeShade="BF"/>
                              <w:sz w:val="16"/>
                            </w:rPr>
                            <w:t>ohio</w:t>
                          </w:r>
                          <w:r>
                            <w:rPr>
                              <w:rFonts w:ascii="Arial Rounded MT Bold" w:hAnsi="Arial Rounded MT Bold"/>
                              <w:color w:val="365F91" w:themeColor="accent1" w:themeShade="BF"/>
                              <w:sz w:val="16"/>
                            </w:rPr>
                            <w:t>.</w:t>
                          </w:r>
                          <w:r w:rsidR="00237B02">
                            <w:rPr>
                              <w:rFonts w:ascii="Arial Rounded MT Bold" w:hAnsi="Arial Rounded MT Bold"/>
                              <w:color w:val="365F91" w:themeColor="accent1" w:themeShade="BF"/>
                              <w:sz w:val="16"/>
                            </w:rPr>
                            <w:t>g</w:t>
                          </w:r>
                          <w:r>
                            <w:rPr>
                              <w:rFonts w:ascii="Arial Rounded MT Bold" w:hAnsi="Arial Rounded MT Bold"/>
                              <w:color w:val="365F91" w:themeColor="accent1" w:themeShade="BF"/>
                              <w:sz w:val="16"/>
                            </w:rPr>
                            <w:t>o</w:t>
                          </w:r>
                          <w:r w:rsidR="00237B02">
                            <w:rPr>
                              <w:rFonts w:ascii="Arial Rounded MT Bold" w:hAnsi="Arial Rounded MT Bold"/>
                              <w:color w:val="365F91" w:themeColor="accent1" w:themeShade="BF"/>
                              <w:sz w:val="16"/>
                            </w:rPr>
                            <w:t>v</w:t>
                          </w:r>
                        </w:p>
                        <w:p w14:paraId="581F2C26" w14:textId="77777777" w:rsidR="00434D67" w:rsidRDefault="00434D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193EF9" id="_x0000_t202" coordsize="21600,21600" o:spt="202" path="m,l,21600r21600,l21600,xe">
              <v:stroke joinstyle="miter"/>
              <v:path gradientshapeok="t" o:connecttype="rect"/>
            </v:shapetype>
            <v:shape id="_x0000_s1027" type="#_x0000_t202" style="position:absolute;left:0;text-align:left;margin-left:210.75pt;margin-top:67.5pt;width:185.9pt;height:36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yCwIAAPY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" stroked="f">
              <v:textbox>
                <w:txbxContent>
                  <w:p w14:paraId="19A61B05" w14:textId="77777777" w:rsidR="00434D67" w:rsidRPr="00434D67" w:rsidRDefault="00434D67" w:rsidP="00434D67">
                    <w:pPr>
                      <w:pStyle w:val="Header"/>
                      <w:spacing w:after="0"/>
                      <w:jc w:val="center"/>
                      <w:rPr>
                        <w:rFonts w:ascii="Arial Rounded MT Bold" w:hAnsi="Arial Rounded MT Bold"/>
                        <w:color w:val="365F91" w:themeColor="accent1" w:themeShade="BF"/>
                        <w:sz w:val="16"/>
                      </w:rPr>
                    </w:pPr>
                    <w:r w:rsidRPr="00434D67">
                      <w:rPr>
                        <w:rFonts w:ascii="Arial Rounded MT Bold" w:hAnsi="Arial Rounded MT Bold"/>
                        <w:color w:val="365F91" w:themeColor="accent1" w:themeShade="BF"/>
                        <w:sz w:val="16"/>
                      </w:rPr>
                      <w:t>310 S. Main St. Bellefontaine, OH 43311</w:t>
                    </w:r>
                  </w:p>
                  <w:p w14:paraId="1467406C" w14:textId="77777777" w:rsidR="00434D67" w:rsidRDefault="00434D67" w:rsidP="00434D67">
                    <w:pPr>
                      <w:pStyle w:val="Header"/>
                      <w:spacing w:after="0"/>
                      <w:jc w:val="center"/>
                      <w:rPr>
                        <w:rFonts w:ascii="Arial Rounded MT Bold" w:hAnsi="Arial Rounded MT Bold"/>
                        <w:color w:val="365F91" w:themeColor="accent1" w:themeShade="BF"/>
                        <w:sz w:val="16"/>
                      </w:rPr>
                    </w:pPr>
                    <w:r w:rsidRPr="00434D67">
                      <w:rPr>
                        <w:rFonts w:ascii="Arial Rounded MT Bold" w:hAnsi="Arial Rounded MT Bold"/>
                        <w:color w:val="365F91" w:themeColor="accent1" w:themeShade="BF"/>
                        <w:sz w:val="16"/>
                      </w:rPr>
                      <w:t>PH:937-592-</w:t>
                    </w:r>
                    <w:proofErr w:type="gramStart"/>
                    <w:r w:rsidRPr="00434D67">
                      <w:rPr>
                        <w:rFonts w:ascii="Arial Rounded MT Bold" w:hAnsi="Arial Rounded MT Bold"/>
                        <w:color w:val="365F91" w:themeColor="accent1" w:themeShade="BF"/>
                        <w:sz w:val="16"/>
                      </w:rPr>
                      <w:t xml:space="preserve">9040 </w:t>
                    </w:r>
                    <w:r w:rsidR="001B0AA3">
                      <w:rPr>
                        <w:rFonts w:ascii="Arial Rounded MT Bold" w:hAnsi="Arial Rounded MT Bold"/>
                        <w:color w:val="365F91" w:themeColor="accent1" w:themeShade="BF"/>
                        <w:sz w:val="16"/>
                      </w:rPr>
                      <w:t xml:space="preserve"> </w:t>
                    </w:r>
                    <w:r w:rsidRPr="00434D67">
                      <w:rPr>
                        <w:rFonts w:ascii="Arial Rounded MT Bold" w:hAnsi="Arial Rounded MT Bold"/>
                        <w:color w:val="365F91" w:themeColor="accent1" w:themeShade="BF"/>
                        <w:sz w:val="16"/>
                      </w:rPr>
                      <w:t>Fax</w:t>
                    </w:r>
                    <w:proofErr w:type="gramEnd"/>
                    <w:r w:rsidRPr="00434D67">
                      <w:rPr>
                        <w:rFonts w:ascii="Arial Rounded MT Bold" w:hAnsi="Arial Rounded MT Bold"/>
                        <w:color w:val="365F91" w:themeColor="accent1" w:themeShade="BF"/>
                        <w:sz w:val="16"/>
                      </w:rPr>
                      <w:t>:937-592-6746</w:t>
                    </w:r>
                  </w:p>
                  <w:p w14:paraId="46EF95F9" w14:textId="67334CB8" w:rsidR="00466BDC" w:rsidRPr="00434D67" w:rsidRDefault="00466BDC" w:rsidP="00434D67">
                    <w:pPr>
                      <w:pStyle w:val="Header"/>
                      <w:spacing w:after="0"/>
                      <w:jc w:val="center"/>
                      <w:rPr>
                        <w:rFonts w:ascii="Arial Rounded MT Bold" w:hAnsi="Arial Rounded MT Bold"/>
                        <w:color w:val="365F91" w:themeColor="accent1" w:themeShade="BF"/>
                        <w:sz w:val="16"/>
                      </w:rPr>
                    </w:pPr>
                    <w:r>
                      <w:rPr>
                        <w:rFonts w:ascii="Arial Rounded MT Bold" w:hAnsi="Arial Rounded MT Bold"/>
                        <w:color w:val="365F91" w:themeColor="accent1" w:themeShade="BF"/>
                        <w:sz w:val="16"/>
                      </w:rPr>
                      <w:t>www.loganhealth</w:t>
                    </w:r>
                    <w:r w:rsidR="00237B02">
                      <w:rPr>
                        <w:rFonts w:ascii="Arial Rounded MT Bold" w:hAnsi="Arial Rounded MT Bold"/>
                        <w:color w:val="365F91" w:themeColor="accent1" w:themeShade="BF"/>
                        <w:sz w:val="16"/>
                      </w:rPr>
                      <w:t>ohio</w:t>
                    </w:r>
                    <w:r>
                      <w:rPr>
                        <w:rFonts w:ascii="Arial Rounded MT Bold" w:hAnsi="Arial Rounded MT Bold"/>
                        <w:color w:val="365F91" w:themeColor="accent1" w:themeShade="BF"/>
                        <w:sz w:val="16"/>
                      </w:rPr>
                      <w:t>.</w:t>
                    </w:r>
                    <w:r w:rsidR="00237B02">
                      <w:rPr>
                        <w:rFonts w:ascii="Arial Rounded MT Bold" w:hAnsi="Arial Rounded MT Bold"/>
                        <w:color w:val="365F91" w:themeColor="accent1" w:themeShade="BF"/>
                        <w:sz w:val="16"/>
                      </w:rPr>
                      <w:t>g</w:t>
                    </w:r>
                    <w:r>
                      <w:rPr>
                        <w:rFonts w:ascii="Arial Rounded MT Bold" w:hAnsi="Arial Rounded MT Bold"/>
                        <w:color w:val="365F91" w:themeColor="accent1" w:themeShade="BF"/>
                        <w:sz w:val="16"/>
                      </w:rPr>
                      <w:t>o</w:t>
                    </w:r>
                    <w:r w:rsidR="00237B02">
                      <w:rPr>
                        <w:rFonts w:ascii="Arial Rounded MT Bold" w:hAnsi="Arial Rounded MT Bold"/>
                        <w:color w:val="365F91" w:themeColor="accent1" w:themeShade="BF"/>
                        <w:sz w:val="16"/>
                      </w:rPr>
                      <w:t>v</w:t>
                    </w:r>
                  </w:p>
                  <w:p w14:paraId="581F2C26" w14:textId="77777777" w:rsidR="00434D67" w:rsidRDefault="00434D67"/>
                </w:txbxContent>
              </v:textbox>
              <w10:wrap anchorx="page"/>
            </v:shape>
          </w:pict>
        </mc:Fallback>
      </mc:AlternateContent>
    </w:r>
  </w:p>
  <w:p w14:paraId="60E6C095" w14:textId="77777777" w:rsidR="00D74204" w:rsidRDefault="00D74204" w:rsidP="00E90BAB">
    <w:pPr>
      <w:rPr>
        <w:sz w:val="22"/>
        <w:szCs w:val="22"/>
      </w:rPr>
    </w:pPr>
  </w:p>
  <w:p w14:paraId="0F76FA69" w14:textId="77777777" w:rsidR="00D74204" w:rsidRPr="00DC0AB3" w:rsidRDefault="00D74204" w:rsidP="00E90BA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944EE"/>
    <w:multiLevelType w:val="hybridMultilevel"/>
    <w:tmpl w:val="96D60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9118A9"/>
    <w:multiLevelType w:val="hybridMultilevel"/>
    <w:tmpl w:val="996C7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361CDE"/>
    <w:multiLevelType w:val="hybridMultilevel"/>
    <w:tmpl w:val="F9DAD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12295"/>
    <w:multiLevelType w:val="hybridMultilevel"/>
    <w:tmpl w:val="98A6A986"/>
    <w:lvl w:ilvl="0" w:tplc="E31A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883399"/>
    <w:multiLevelType w:val="hybridMultilevel"/>
    <w:tmpl w:val="5B0AE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D60F4"/>
    <w:multiLevelType w:val="hybridMultilevel"/>
    <w:tmpl w:val="EC7C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03932"/>
    <w:multiLevelType w:val="hybridMultilevel"/>
    <w:tmpl w:val="BCB058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5B2308"/>
    <w:multiLevelType w:val="hybridMultilevel"/>
    <w:tmpl w:val="B53E893C"/>
    <w:lvl w:ilvl="0" w:tplc="9FB4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A47EA6"/>
    <w:multiLevelType w:val="hybridMultilevel"/>
    <w:tmpl w:val="7CA43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F93CC8"/>
    <w:multiLevelType w:val="hybridMultilevel"/>
    <w:tmpl w:val="FF96C5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665B12"/>
    <w:multiLevelType w:val="hybridMultilevel"/>
    <w:tmpl w:val="40DA6AB4"/>
    <w:lvl w:ilvl="0" w:tplc="9FA02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EF7BF5"/>
    <w:multiLevelType w:val="hybridMultilevel"/>
    <w:tmpl w:val="D170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8150495">
    <w:abstractNumId w:val="9"/>
  </w:num>
  <w:num w:numId="2" w16cid:durableId="1912153729">
    <w:abstractNumId w:val="9"/>
  </w:num>
  <w:num w:numId="3" w16cid:durableId="456336205">
    <w:abstractNumId w:val="9"/>
  </w:num>
  <w:num w:numId="4" w16cid:durableId="669022351">
    <w:abstractNumId w:val="8"/>
  </w:num>
  <w:num w:numId="5" w16cid:durableId="1101294683">
    <w:abstractNumId w:val="8"/>
  </w:num>
  <w:num w:numId="6" w16cid:durableId="83036545">
    <w:abstractNumId w:val="8"/>
    <w:lvlOverride w:ilvl="0">
      <w:startOverride w:val="1"/>
    </w:lvlOverride>
  </w:num>
  <w:num w:numId="7" w16cid:durableId="1844196144">
    <w:abstractNumId w:val="7"/>
  </w:num>
  <w:num w:numId="8" w16cid:durableId="929314759">
    <w:abstractNumId w:val="7"/>
  </w:num>
  <w:num w:numId="9" w16cid:durableId="605237107">
    <w:abstractNumId w:val="7"/>
  </w:num>
  <w:num w:numId="10" w16cid:durableId="2011712145">
    <w:abstractNumId w:val="6"/>
  </w:num>
  <w:num w:numId="11" w16cid:durableId="649938961">
    <w:abstractNumId w:val="6"/>
  </w:num>
  <w:num w:numId="12" w16cid:durableId="1667704656">
    <w:abstractNumId w:val="6"/>
  </w:num>
  <w:num w:numId="13" w16cid:durableId="1568147443">
    <w:abstractNumId w:val="5"/>
  </w:num>
  <w:num w:numId="14" w16cid:durableId="1722091247">
    <w:abstractNumId w:val="5"/>
  </w:num>
  <w:num w:numId="15" w16cid:durableId="852039752">
    <w:abstractNumId w:val="5"/>
  </w:num>
  <w:num w:numId="16" w16cid:durableId="1933466720">
    <w:abstractNumId w:val="4"/>
  </w:num>
  <w:num w:numId="17" w16cid:durableId="1384601911">
    <w:abstractNumId w:val="4"/>
  </w:num>
  <w:num w:numId="18" w16cid:durableId="1672752785">
    <w:abstractNumId w:val="4"/>
  </w:num>
  <w:num w:numId="19" w16cid:durableId="1558474795">
    <w:abstractNumId w:val="3"/>
  </w:num>
  <w:num w:numId="20" w16cid:durableId="894243629">
    <w:abstractNumId w:val="3"/>
  </w:num>
  <w:num w:numId="21" w16cid:durableId="1071269385">
    <w:abstractNumId w:val="3"/>
    <w:lvlOverride w:ilvl="0">
      <w:startOverride w:val="1"/>
    </w:lvlOverride>
  </w:num>
  <w:num w:numId="22" w16cid:durableId="365835355">
    <w:abstractNumId w:val="2"/>
  </w:num>
  <w:num w:numId="23" w16cid:durableId="1937056463">
    <w:abstractNumId w:val="2"/>
  </w:num>
  <w:num w:numId="24" w16cid:durableId="807552561">
    <w:abstractNumId w:val="2"/>
    <w:lvlOverride w:ilvl="0">
      <w:startOverride w:val="1"/>
    </w:lvlOverride>
  </w:num>
  <w:num w:numId="25" w16cid:durableId="1445153665">
    <w:abstractNumId w:val="1"/>
  </w:num>
  <w:num w:numId="26" w16cid:durableId="737364540">
    <w:abstractNumId w:val="1"/>
  </w:num>
  <w:num w:numId="27" w16cid:durableId="858931971">
    <w:abstractNumId w:val="1"/>
    <w:lvlOverride w:ilvl="0">
      <w:startOverride w:val="1"/>
    </w:lvlOverride>
  </w:num>
  <w:num w:numId="28" w16cid:durableId="1019627691">
    <w:abstractNumId w:val="0"/>
  </w:num>
  <w:num w:numId="29" w16cid:durableId="2123062432">
    <w:abstractNumId w:val="0"/>
  </w:num>
  <w:num w:numId="30" w16cid:durableId="2064019837">
    <w:abstractNumId w:val="0"/>
    <w:lvlOverride w:ilvl="0">
      <w:startOverride w:val="1"/>
    </w:lvlOverride>
  </w:num>
  <w:num w:numId="31" w16cid:durableId="1731269256">
    <w:abstractNumId w:val="12"/>
  </w:num>
  <w:num w:numId="32" w16cid:durableId="316692091">
    <w:abstractNumId w:val="10"/>
  </w:num>
  <w:num w:numId="33" w16cid:durableId="568465332">
    <w:abstractNumId w:val="21"/>
  </w:num>
  <w:num w:numId="34" w16cid:durableId="114103331">
    <w:abstractNumId w:val="19"/>
  </w:num>
  <w:num w:numId="35" w16cid:durableId="1295255326">
    <w:abstractNumId w:val="11"/>
  </w:num>
  <w:num w:numId="36" w16cid:durableId="333653918">
    <w:abstractNumId w:val="14"/>
  </w:num>
  <w:num w:numId="37" w16cid:durableId="1717462896">
    <w:abstractNumId w:val="15"/>
  </w:num>
  <w:num w:numId="38" w16cid:durableId="580943694">
    <w:abstractNumId w:val="16"/>
  </w:num>
  <w:num w:numId="39" w16cid:durableId="431098085">
    <w:abstractNumId w:val="18"/>
  </w:num>
  <w:num w:numId="40" w16cid:durableId="605384693">
    <w:abstractNumId w:val="13"/>
  </w:num>
  <w:num w:numId="41" w16cid:durableId="595215391">
    <w:abstractNumId w:val="20"/>
  </w:num>
  <w:num w:numId="42" w16cid:durableId="926962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E3"/>
    <w:rsid w:val="00000EC6"/>
    <w:rsid w:val="00001BF2"/>
    <w:rsid w:val="00005078"/>
    <w:rsid w:val="00024DA8"/>
    <w:rsid w:val="0002629C"/>
    <w:rsid w:val="00027B80"/>
    <w:rsid w:val="000441F5"/>
    <w:rsid w:val="00044987"/>
    <w:rsid w:val="000451CE"/>
    <w:rsid w:val="0004602F"/>
    <w:rsid w:val="00052B10"/>
    <w:rsid w:val="000537A5"/>
    <w:rsid w:val="0006630F"/>
    <w:rsid w:val="00071289"/>
    <w:rsid w:val="000729DA"/>
    <w:rsid w:val="00072F3C"/>
    <w:rsid w:val="000B10E3"/>
    <w:rsid w:val="000D0E05"/>
    <w:rsid w:val="000D1BA6"/>
    <w:rsid w:val="000F2EFF"/>
    <w:rsid w:val="00101C14"/>
    <w:rsid w:val="0011612A"/>
    <w:rsid w:val="0012400C"/>
    <w:rsid w:val="00124FAF"/>
    <w:rsid w:val="00157AFF"/>
    <w:rsid w:val="00173F07"/>
    <w:rsid w:val="00187E47"/>
    <w:rsid w:val="00196097"/>
    <w:rsid w:val="0019624A"/>
    <w:rsid w:val="001A4E12"/>
    <w:rsid w:val="001A754B"/>
    <w:rsid w:val="001B0AA3"/>
    <w:rsid w:val="001B4464"/>
    <w:rsid w:val="001D0739"/>
    <w:rsid w:val="001D3FA8"/>
    <w:rsid w:val="001D715D"/>
    <w:rsid w:val="001E01A5"/>
    <w:rsid w:val="001E0F27"/>
    <w:rsid w:val="001E708E"/>
    <w:rsid w:val="001E7A62"/>
    <w:rsid w:val="001F3CE1"/>
    <w:rsid w:val="00200FE1"/>
    <w:rsid w:val="00235B7F"/>
    <w:rsid w:val="00237B02"/>
    <w:rsid w:val="002503D0"/>
    <w:rsid w:val="002566C3"/>
    <w:rsid w:val="0028693D"/>
    <w:rsid w:val="002871FA"/>
    <w:rsid w:val="00287DAB"/>
    <w:rsid w:val="002933B9"/>
    <w:rsid w:val="002B2052"/>
    <w:rsid w:val="002D4F5E"/>
    <w:rsid w:val="002D6A80"/>
    <w:rsid w:val="00302522"/>
    <w:rsid w:val="003052B3"/>
    <w:rsid w:val="00310FB9"/>
    <w:rsid w:val="003111E3"/>
    <w:rsid w:val="00312F78"/>
    <w:rsid w:val="0036593E"/>
    <w:rsid w:val="0036778D"/>
    <w:rsid w:val="00385A10"/>
    <w:rsid w:val="00390B20"/>
    <w:rsid w:val="0039463A"/>
    <w:rsid w:val="003B11C7"/>
    <w:rsid w:val="003F3C55"/>
    <w:rsid w:val="00405077"/>
    <w:rsid w:val="0041063F"/>
    <w:rsid w:val="00417946"/>
    <w:rsid w:val="0042014C"/>
    <w:rsid w:val="004313FB"/>
    <w:rsid w:val="00434D67"/>
    <w:rsid w:val="00445E1A"/>
    <w:rsid w:val="00452619"/>
    <w:rsid w:val="00455B9B"/>
    <w:rsid w:val="004614BB"/>
    <w:rsid w:val="00461CB0"/>
    <w:rsid w:val="00466BDC"/>
    <w:rsid w:val="004736E8"/>
    <w:rsid w:val="00487304"/>
    <w:rsid w:val="00491400"/>
    <w:rsid w:val="00493E10"/>
    <w:rsid w:val="004976A7"/>
    <w:rsid w:val="004A24A7"/>
    <w:rsid w:val="004A28C8"/>
    <w:rsid w:val="004C03D4"/>
    <w:rsid w:val="004C1A6D"/>
    <w:rsid w:val="004F47A1"/>
    <w:rsid w:val="00542231"/>
    <w:rsid w:val="005504ED"/>
    <w:rsid w:val="00550CE9"/>
    <w:rsid w:val="00551F8C"/>
    <w:rsid w:val="00563573"/>
    <w:rsid w:val="0056677B"/>
    <w:rsid w:val="00581D1E"/>
    <w:rsid w:val="005841FE"/>
    <w:rsid w:val="00592D09"/>
    <w:rsid w:val="00596CEA"/>
    <w:rsid w:val="005A007E"/>
    <w:rsid w:val="005A0BB7"/>
    <w:rsid w:val="005A40EB"/>
    <w:rsid w:val="005A63CF"/>
    <w:rsid w:val="005B2C38"/>
    <w:rsid w:val="005C2295"/>
    <w:rsid w:val="005C76C1"/>
    <w:rsid w:val="006139DC"/>
    <w:rsid w:val="00676C67"/>
    <w:rsid w:val="00680038"/>
    <w:rsid w:val="00683C96"/>
    <w:rsid w:val="006911F6"/>
    <w:rsid w:val="006B1FB4"/>
    <w:rsid w:val="006C6673"/>
    <w:rsid w:val="006E3A46"/>
    <w:rsid w:val="006E54AA"/>
    <w:rsid w:val="006E559F"/>
    <w:rsid w:val="0071281F"/>
    <w:rsid w:val="0071282E"/>
    <w:rsid w:val="007174A5"/>
    <w:rsid w:val="007255B0"/>
    <w:rsid w:val="007271F4"/>
    <w:rsid w:val="007338AD"/>
    <w:rsid w:val="00740932"/>
    <w:rsid w:val="00747018"/>
    <w:rsid w:val="00752627"/>
    <w:rsid w:val="007613CC"/>
    <w:rsid w:val="0076412E"/>
    <w:rsid w:val="00774044"/>
    <w:rsid w:val="00794525"/>
    <w:rsid w:val="007964DE"/>
    <w:rsid w:val="00797D34"/>
    <w:rsid w:val="007A541C"/>
    <w:rsid w:val="007C1DB0"/>
    <w:rsid w:val="007C2FEB"/>
    <w:rsid w:val="007C3FCD"/>
    <w:rsid w:val="007D6745"/>
    <w:rsid w:val="007E55E6"/>
    <w:rsid w:val="007F2A60"/>
    <w:rsid w:val="00802979"/>
    <w:rsid w:val="00807819"/>
    <w:rsid w:val="008356BC"/>
    <w:rsid w:val="008445A4"/>
    <w:rsid w:val="008639E6"/>
    <w:rsid w:val="00865CE4"/>
    <w:rsid w:val="00866EFB"/>
    <w:rsid w:val="00871C13"/>
    <w:rsid w:val="008A07E5"/>
    <w:rsid w:val="008A44E1"/>
    <w:rsid w:val="008B2C75"/>
    <w:rsid w:val="008B3362"/>
    <w:rsid w:val="008B68F7"/>
    <w:rsid w:val="008C0D11"/>
    <w:rsid w:val="008C63A6"/>
    <w:rsid w:val="008D573C"/>
    <w:rsid w:val="008D7FA2"/>
    <w:rsid w:val="008E640B"/>
    <w:rsid w:val="008F6C43"/>
    <w:rsid w:val="009140A1"/>
    <w:rsid w:val="00917E56"/>
    <w:rsid w:val="00920513"/>
    <w:rsid w:val="00925729"/>
    <w:rsid w:val="009325AF"/>
    <w:rsid w:val="009414B7"/>
    <w:rsid w:val="00943424"/>
    <w:rsid w:val="00945157"/>
    <w:rsid w:val="009557B7"/>
    <w:rsid w:val="00960140"/>
    <w:rsid w:val="0096136F"/>
    <w:rsid w:val="0096609F"/>
    <w:rsid w:val="0097677E"/>
    <w:rsid w:val="009843EE"/>
    <w:rsid w:val="009A2035"/>
    <w:rsid w:val="009B2836"/>
    <w:rsid w:val="009C0021"/>
    <w:rsid w:val="009C1EF5"/>
    <w:rsid w:val="009C7D43"/>
    <w:rsid w:val="009D1B88"/>
    <w:rsid w:val="009E5C84"/>
    <w:rsid w:val="009F0981"/>
    <w:rsid w:val="00A00276"/>
    <w:rsid w:val="00A01289"/>
    <w:rsid w:val="00A20081"/>
    <w:rsid w:val="00A313F0"/>
    <w:rsid w:val="00A31E59"/>
    <w:rsid w:val="00A63C97"/>
    <w:rsid w:val="00A717E7"/>
    <w:rsid w:val="00A820E7"/>
    <w:rsid w:val="00A83399"/>
    <w:rsid w:val="00AA0E29"/>
    <w:rsid w:val="00AA16AD"/>
    <w:rsid w:val="00AB7471"/>
    <w:rsid w:val="00AC6414"/>
    <w:rsid w:val="00AD07A4"/>
    <w:rsid w:val="00AD1D7B"/>
    <w:rsid w:val="00B036A9"/>
    <w:rsid w:val="00B04253"/>
    <w:rsid w:val="00B060A2"/>
    <w:rsid w:val="00B269BE"/>
    <w:rsid w:val="00B37756"/>
    <w:rsid w:val="00B5364A"/>
    <w:rsid w:val="00B56B17"/>
    <w:rsid w:val="00B754B3"/>
    <w:rsid w:val="00B76C36"/>
    <w:rsid w:val="00B83147"/>
    <w:rsid w:val="00B90D95"/>
    <w:rsid w:val="00B94086"/>
    <w:rsid w:val="00BA5746"/>
    <w:rsid w:val="00BA65A6"/>
    <w:rsid w:val="00BA7ED6"/>
    <w:rsid w:val="00BB7223"/>
    <w:rsid w:val="00BC0BE6"/>
    <w:rsid w:val="00BC227F"/>
    <w:rsid w:val="00BD4311"/>
    <w:rsid w:val="00BD470D"/>
    <w:rsid w:val="00BE71EB"/>
    <w:rsid w:val="00BF700D"/>
    <w:rsid w:val="00C12706"/>
    <w:rsid w:val="00C17A3E"/>
    <w:rsid w:val="00C2692C"/>
    <w:rsid w:val="00C378FD"/>
    <w:rsid w:val="00C435B6"/>
    <w:rsid w:val="00C46CC3"/>
    <w:rsid w:val="00C54789"/>
    <w:rsid w:val="00C57514"/>
    <w:rsid w:val="00C638EB"/>
    <w:rsid w:val="00C94D24"/>
    <w:rsid w:val="00CB1469"/>
    <w:rsid w:val="00CC34C1"/>
    <w:rsid w:val="00CE0B0B"/>
    <w:rsid w:val="00CE4CB1"/>
    <w:rsid w:val="00CF0610"/>
    <w:rsid w:val="00D17027"/>
    <w:rsid w:val="00D46698"/>
    <w:rsid w:val="00D54D2B"/>
    <w:rsid w:val="00D71743"/>
    <w:rsid w:val="00D73DAD"/>
    <w:rsid w:val="00D74204"/>
    <w:rsid w:val="00D81D3C"/>
    <w:rsid w:val="00D83F30"/>
    <w:rsid w:val="00DC03E5"/>
    <w:rsid w:val="00DC0AB3"/>
    <w:rsid w:val="00DD6B8C"/>
    <w:rsid w:val="00E06443"/>
    <w:rsid w:val="00E07FA8"/>
    <w:rsid w:val="00E1402E"/>
    <w:rsid w:val="00E5215C"/>
    <w:rsid w:val="00E60008"/>
    <w:rsid w:val="00E6113A"/>
    <w:rsid w:val="00E625FC"/>
    <w:rsid w:val="00E71B56"/>
    <w:rsid w:val="00E747FB"/>
    <w:rsid w:val="00E75AED"/>
    <w:rsid w:val="00E82E9A"/>
    <w:rsid w:val="00E90BAB"/>
    <w:rsid w:val="00E91492"/>
    <w:rsid w:val="00EA3B74"/>
    <w:rsid w:val="00EB0C8A"/>
    <w:rsid w:val="00EB773D"/>
    <w:rsid w:val="00ED4665"/>
    <w:rsid w:val="00EF1B27"/>
    <w:rsid w:val="00F14885"/>
    <w:rsid w:val="00F14CDA"/>
    <w:rsid w:val="00F215F3"/>
    <w:rsid w:val="00F241B0"/>
    <w:rsid w:val="00F32AE8"/>
    <w:rsid w:val="00F33384"/>
    <w:rsid w:val="00F43BBD"/>
    <w:rsid w:val="00F65958"/>
    <w:rsid w:val="00F6765B"/>
    <w:rsid w:val="00F86C5E"/>
    <w:rsid w:val="00FB48EB"/>
    <w:rsid w:val="00FC122F"/>
    <w:rsid w:val="00FC7862"/>
    <w:rsid w:val="00FD33EC"/>
    <w:rsid w:val="00FD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A0DFC8"/>
  <w15:docId w15:val="{1699AA9B-12A8-456F-AA9E-3DA090A2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E3"/>
    <w:rPr>
      <w:sz w:val="26"/>
      <w:szCs w:val="26"/>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20" w:line="180" w:lineRule="atLeast"/>
      <w:jc w:val="both"/>
    </w:pPr>
  </w:style>
  <w:style w:type="paragraph" w:styleId="NormalIndent">
    <w:name w:val="Normal Indent"/>
    <w:basedOn w:val="Normal"/>
    <w:pPr>
      <w:ind w:left="1555"/>
    </w:pPr>
  </w:style>
  <w:style w:type="paragraph" w:styleId="List">
    <w:name w:val="List"/>
    <w:basedOn w:val="Normal"/>
    <w:pPr>
      <w:ind w:left="1195" w:hanging="360"/>
    </w:pPr>
  </w:style>
  <w:style w:type="paragraph" w:styleId="ListBullet">
    <w:name w:val="List Bullet"/>
    <w:basedOn w:val="Normal"/>
    <w:autoRedefine/>
    <w:pPr>
      <w:numPr>
        <w:numId w:val="3"/>
      </w:numPr>
      <w:ind w:left="1195"/>
    </w:pPr>
  </w:style>
  <w:style w:type="paragraph" w:styleId="ListNumber">
    <w:name w:val="List Number"/>
    <w:basedOn w:val="Normal"/>
    <w:pPr>
      <w:numPr>
        <w:numId w:val="6"/>
      </w:numPr>
      <w:ind w:left="1195"/>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2">
    <w:name w:val="List Bullet 2"/>
    <w:basedOn w:val="Normal"/>
    <w:autoRedefine/>
    <w:pPr>
      <w:numPr>
        <w:numId w:val="9"/>
      </w:numPr>
      <w:ind w:left="1555"/>
    </w:pPr>
  </w:style>
  <w:style w:type="paragraph" w:styleId="ListBullet3">
    <w:name w:val="List Bullet 3"/>
    <w:basedOn w:val="Normal"/>
    <w:autoRedefine/>
    <w:pPr>
      <w:numPr>
        <w:numId w:val="12"/>
      </w:numPr>
      <w:ind w:left="1915"/>
    </w:pPr>
  </w:style>
  <w:style w:type="paragraph" w:styleId="ListBullet4">
    <w:name w:val="List Bullet 4"/>
    <w:basedOn w:val="Normal"/>
    <w:autoRedefine/>
    <w:pPr>
      <w:numPr>
        <w:numId w:val="15"/>
      </w:numPr>
      <w:ind w:left="2275"/>
    </w:pPr>
  </w:style>
  <w:style w:type="paragraph" w:styleId="ListBullet5">
    <w:name w:val="List Bullet 5"/>
    <w:basedOn w:val="Normal"/>
    <w:autoRedefine/>
    <w:pPr>
      <w:numPr>
        <w:numId w:val="18"/>
      </w:numPr>
      <w:ind w:left="2635"/>
    </w:pPr>
  </w:style>
  <w:style w:type="paragraph" w:styleId="ListNumber2">
    <w:name w:val="List Number 2"/>
    <w:basedOn w:val="Normal"/>
    <w:pPr>
      <w:numPr>
        <w:numId w:val="21"/>
      </w:numPr>
      <w:ind w:left="1555"/>
    </w:pPr>
  </w:style>
  <w:style w:type="paragraph" w:styleId="ListNumber3">
    <w:name w:val="List Number 3"/>
    <w:basedOn w:val="Normal"/>
    <w:pPr>
      <w:numPr>
        <w:numId w:val="24"/>
      </w:numPr>
      <w:ind w:left="1915"/>
    </w:pPr>
  </w:style>
  <w:style w:type="paragraph" w:styleId="ListNumber4">
    <w:name w:val="List Number 4"/>
    <w:basedOn w:val="Normal"/>
    <w:pPr>
      <w:numPr>
        <w:numId w:val="27"/>
      </w:numPr>
      <w:ind w:left="2275"/>
    </w:pPr>
  </w:style>
  <w:style w:type="paragraph" w:styleId="ListNumber5">
    <w:name w:val="List Number 5"/>
    <w:basedOn w:val="Normal"/>
    <w:pPr>
      <w:numPr>
        <w:numId w:val="30"/>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styleId="PageNumber">
    <w:name w:val="page number"/>
    <w:rPr>
      <w:sz w:val="18"/>
    </w:rPr>
  </w:style>
  <w:style w:type="character" w:customStyle="1" w:styleId="Checkbox">
    <w:name w:val="Checkbox"/>
    <w:rPr>
      <w:rFonts w:ascii="Times New Roman" w:hAnsi="Times New Roman" w:cs="Times New Roman" w:hint="default"/>
      <w:sz w:val="22"/>
    </w:rPr>
  </w:style>
  <w:style w:type="character" w:customStyle="1" w:styleId="MessageHeaderLabel">
    <w:name w:val="Message Header Label"/>
    <w:rPr>
      <w:rFonts w:ascii="Arial Black" w:hAnsi="Arial Black" w:hint="default"/>
      <w:sz w:val="18"/>
    </w:rPr>
  </w:style>
  <w:style w:type="character" w:customStyle="1" w:styleId="Slogan">
    <w:name w:val="Slogan"/>
    <w:basedOn w:val="DefaultParagraphFont"/>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74204"/>
    <w:rPr>
      <w:color w:val="0000FF"/>
      <w:u w:val="single"/>
    </w:rPr>
  </w:style>
  <w:style w:type="paragraph" w:styleId="ListParagraph">
    <w:name w:val="List Paragraph"/>
    <w:basedOn w:val="Normal"/>
    <w:uiPriority w:val="34"/>
    <w:qFormat/>
    <w:rsid w:val="00AD1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549</Words>
  <Characters>3113</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LCHD Letterhead Template</vt:lpstr>
    </vt:vector>
  </TitlesOfParts>
  <Company>Microsoft Corp.</Company>
  <LinksUpToDate>false</LinksUpToDate>
  <CharactersWithSpaces>3630</CharactersWithSpaces>
  <SharedDoc>false</SharedDoc>
  <HLinks>
    <vt:vector size="6" baseType="variant">
      <vt:variant>
        <vt:i4>2556031</vt:i4>
      </vt:variant>
      <vt:variant>
        <vt:i4>9</vt:i4>
      </vt:variant>
      <vt:variant>
        <vt:i4>0</vt:i4>
      </vt:variant>
      <vt:variant>
        <vt:i4>5</vt:i4>
      </vt:variant>
      <vt:variant>
        <vt:lpwstr>http://www.loganhealth.org/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LCHD Letterhead Template</dc:title>
  <dc:creator>Tim Smith</dc:creator>
  <cp:lastModifiedBy>Megan Bailey</cp:lastModifiedBy>
  <cp:revision>13</cp:revision>
  <cp:lastPrinted>2017-10-11T22:32:00Z</cp:lastPrinted>
  <dcterms:created xsi:type="dcterms:W3CDTF">2018-09-10T20:41:00Z</dcterms:created>
  <dcterms:modified xsi:type="dcterms:W3CDTF">2024-02-01T14:30:00Z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GrammarlyDocumentId">
    <vt:lpwstr>baf632061b8ec2159d437278bddd5f8c2314376ddb1d86b0bc92bb36fcd6f42f</vt:lpwstr>
  </property>
</Properties>
</file>